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C502D" w14:textId="38FC49B8" w:rsidR="00A5247D" w:rsidRDefault="0080636F">
      <w:r>
        <w:object w:dxaOrig="10935" w:dyaOrig="3031" w14:anchorId="3B6B6E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29.75pt" o:ole="">
            <v:imagedata r:id="rId8" o:title=""/>
          </v:shape>
          <o:OLEObject Type="Embed" ProgID="Visio.Drawing.15" ShapeID="_x0000_i1025" DrawAspect="Content" ObjectID="_1830077956" r:id="rId9"/>
        </w:object>
      </w:r>
    </w:p>
    <w:p w14:paraId="2F9ABB49" w14:textId="77777777" w:rsidR="0080636F" w:rsidRDefault="0080636F"/>
    <w:tbl>
      <w:tblPr>
        <w:tblStyle w:val="TableGrid"/>
        <w:tblW w:w="0" w:type="auto"/>
        <w:tblInd w:w="1615" w:type="dxa"/>
        <w:tblLook w:val="04A0" w:firstRow="1" w:lastRow="0" w:firstColumn="1" w:lastColumn="0" w:noHBand="0" w:noVBand="1"/>
      </w:tblPr>
      <w:tblGrid>
        <w:gridCol w:w="6300"/>
      </w:tblGrid>
      <w:tr w:rsidR="00EC084B" w14:paraId="796027B5" w14:textId="77777777" w:rsidTr="00E54233">
        <w:tc>
          <w:tcPr>
            <w:tcW w:w="6300" w:type="dxa"/>
            <w:shd w:val="clear" w:color="auto" w:fill="F2F2F2" w:themeFill="background1" w:themeFillShade="F2"/>
          </w:tcPr>
          <w:p w14:paraId="5E4A2A86" w14:textId="33BD5E59" w:rsidR="00EC084B" w:rsidRPr="00E135CB" w:rsidRDefault="00EC084B" w:rsidP="00E54233">
            <w:pPr>
              <w:jc w:val="center"/>
              <w:rPr>
                <w:b/>
                <w:bCs/>
              </w:rPr>
            </w:pPr>
            <w:r w:rsidRPr="00E135CB">
              <w:rPr>
                <w:b/>
                <w:bCs/>
              </w:rPr>
              <w:t>INTERVENȚIA:</w:t>
            </w:r>
          </w:p>
          <w:p w14:paraId="5E4E3550" w14:textId="77777777" w:rsidR="00EC084B" w:rsidRDefault="00EC084B" w:rsidP="00E54233">
            <w:pPr>
              <w:jc w:val="center"/>
            </w:pPr>
            <w:r w:rsidRPr="00A260E0">
              <w:rPr>
                <w:b/>
                <w:bCs/>
              </w:rPr>
              <w:t>M7_TransMONT_Cooperare inter-teritorială și transnațională</w:t>
            </w:r>
          </w:p>
        </w:tc>
      </w:tr>
    </w:tbl>
    <w:p w14:paraId="75C59583" w14:textId="77777777" w:rsidR="00EC084B" w:rsidRDefault="00EC084B"/>
    <w:p w14:paraId="0A4846C6" w14:textId="77777777" w:rsidR="00EC084B" w:rsidRDefault="00EC084B"/>
    <w:p w14:paraId="20DE1B36" w14:textId="053E7C6E" w:rsidR="0080636F" w:rsidRPr="00880A57" w:rsidRDefault="0080636F" w:rsidP="0080636F">
      <w:pPr>
        <w:pStyle w:val="Heading1"/>
        <w:rPr>
          <w:rFonts w:cstheme="minorHAnsi"/>
          <w:sz w:val="24"/>
        </w:rPr>
      </w:pPr>
      <w:bookmarkStart w:id="0" w:name="_Hlk219453951"/>
      <w:r w:rsidRPr="00880A57">
        <w:rPr>
          <w:rFonts w:cstheme="minorHAnsi"/>
          <w:sz w:val="24"/>
        </w:rPr>
        <w:t>E1.2.6L  FIȘA DE EVALUARE GENERALĂ A PROIECTULUI DR 36 LEADER (proiecte de cooperare între GAL-uri</w:t>
      </w:r>
      <w:bookmarkEnd w:id="0"/>
      <w:r w:rsidRPr="00880A57">
        <w:rPr>
          <w:rFonts w:cstheme="minorHAnsi"/>
          <w:sz w:val="24"/>
        </w:rPr>
        <w:t>)</w:t>
      </w:r>
      <w:r>
        <w:rPr>
          <w:rFonts w:cstheme="minorHAnsi"/>
          <w:sz w:val="24"/>
        </w:rPr>
        <w:t xml:space="preserve"> </w:t>
      </w:r>
      <w:r>
        <w:rPr>
          <w:rStyle w:val="FootnoteReference"/>
          <w:rFonts w:cstheme="minorHAnsi"/>
          <w:sz w:val="24"/>
        </w:rPr>
        <w:footnoteReference w:id="1"/>
      </w:r>
    </w:p>
    <w:p w14:paraId="03C697B3" w14:textId="77777777" w:rsidR="0080636F" w:rsidRPr="00880A57" w:rsidRDefault="0080636F" w:rsidP="0080636F">
      <w:pPr>
        <w:tabs>
          <w:tab w:val="left" w:pos="0"/>
        </w:tabs>
        <w:spacing w:after="0" w:line="240" w:lineRule="auto"/>
        <w:rPr>
          <w:rFonts w:asciiTheme="minorHAnsi" w:hAnsiTheme="minorHAnsi" w:cstheme="minorHAnsi"/>
          <w:b/>
          <w:sz w:val="24"/>
        </w:rPr>
      </w:pPr>
    </w:p>
    <w:p w14:paraId="74B66087"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13A20538"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p>
    <w:p w14:paraId="49AEF7A8" w14:textId="77777777" w:rsidR="0080636F" w:rsidRPr="00880A57" w:rsidRDefault="0080636F" w:rsidP="0080636F">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sz w:val="24"/>
          <w:lang w:val="x-none"/>
        </w:rPr>
        <w:t>Numărul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înregistrare</w:t>
      </w:r>
      <w:proofErr w:type="spellEnd"/>
      <w:r w:rsidRPr="00880A57">
        <w:rPr>
          <w:rFonts w:asciiTheme="minorHAnsi" w:hAnsiTheme="minorHAnsi" w:cstheme="minorHAnsi"/>
          <w:sz w:val="24"/>
          <w:lang w:val="x-none"/>
        </w:rPr>
        <w:t xml:space="preserve"> al </w:t>
      </w:r>
      <w:proofErr w:type="spellStart"/>
      <w:r w:rsidRPr="00880A57">
        <w:rPr>
          <w:rFonts w:asciiTheme="minorHAnsi" w:hAnsiTheme="minorHAnsi" w:cstheme="minorHAnsi"/>
          <w:sz w:val="24"/>
          <w:lang w:val="x-none"/>
        </w:rPr>
        <w:t>Cererii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585FB85A" w14:textId="77777777" w:rsidR="0080636F" w:rsidRPr="00880A57" w:rsidRDefault="0080636F" w:rsidP="0080636F">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6B304A1B"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GAL: ..........................................................</w:t>
      </w:r>
    </w:p>
    <w:p w14:paraId="3697DFDA"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Nr. autorizație de funcționare GAL: ………………………………………………………………..</w:t>
      </w:r>
    </w:p>
    <w:p w14:paraId="7B73735A"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Date personale </w:t>
      </w:r>
      <w:r w:rsidRPr="00880A57">
        <w:rPr>
          <w:rFonts w:asciiTheme="minorHAnsi" w:hAnsiTheme="minorHAnsi" w:cstheme="minorHAnsi"/>
          <w:i/>
          <w:sz w:val="24"/>
        </w:rPr>
        <w:t>(reprezentant legal al solicitantului)</w:t>
      </w:r>
    </w:p>
    <w:p w14:paraId="171D36A3"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56C5D744"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7EE0338D"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7A269EFB"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36ADFFA4"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4C35052D"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SLINA-CRFIR: ..............</w:t>
      </w:r>
    </w:p>
    <w:p w14:paraId="29147DF2"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1230644A" w14:textId="77777777" w:rsidR="0080636F"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6D8E32A0" w14:textId="77777777" w:rsidR="0080636F"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p>
    <w:p w14:paraId="65842746"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p>
    <w:p w14:paraId="19E391B5" w14:textId="77777777" w:rsidR="0080636F" w:rsidRPr="00880A57" w:rsidRDefault="0080636F" w:rsidP="0080636F">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4A598819" w14:textId="77777777" w:rsidR="0080636F" w:rsidRPr="00880A57" w:rsidRDefault="0080636F" w:rsidP="0080636F">
      <w:pPr>
        <w:numPr>
          <w:ilvl w:val="0"/>
          <w:numId w:val="4"/>
        </w:numPr>
        <w:overflowPunct w:val="0"/>
        <w:autoSpaceDE w:val="0"/>
        <w:autoSpaceDN w:val="0"/>
        <w:adjustRightInd w:val="0"/>
        <w:spacing w:before="120" w:after="120" w:line="240" w:lineRule="auto"/>
        <w:contextualSpacing/>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67C6FB86"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p>
    <w:p w14:paraId="57AC38B7"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sprijinului este un GAL autorizat de MADR pentru perioada de programare 2023-2027? </w:t>
      </w:r>
    </w:p>
    <w:p w14:paraId="0508BA0C"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3AD6119C"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sz w:val="24"/>
        </w:rPr>
        <w:tab/>
      </w:r>
    </w:p>
    <w:p w14:paraId="416E70CD"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EG2 </w:t>
      </w:r>
      <w:r w:rsidRPr="00880A57">
        <w:rPr>
          <w:rFonts w:asciiTheme="minorHAnsi" w:hAnsiTheme="minorHAnsi" w:cstheme="minorHAnsi"/>
          <w:sz w:val="24"/>
        </w:rPr>
        <w:t xml:space="preserve"> Evitarea creării de condiții artificiale pentru a beneficia de sprijin financiar: </w:t>
      </w:r>
      <w:r w:rsidRPr="00880A57">
        <w:rPr>
          <w:rFonts w:asciiTheme="minorHAnsi" w:hAnsiTheme="minorHAnsi" w:cstheme="minorHAnsi"/>
          <w:kern w:val="32"/>
          <w:sz w:val="24"/>
        </w:rPr>
        <w:t>Solicitantul nu a creat condiţii artificiale pentru accesarea sprijinului financiar?</w:t>
      </w:r>
    </w:p>
    <w:p w14:paraId="44EA4E3A"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p>
    <w:p w14:paraId="6BC7D42B"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p>
    <w:p w14:paraId="6C23724D"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EG3 Partenerii din cadrul proiectului de cooperare sunt Grupuri de Acțiune Locală sau alte structuri similare cu acestea, care implementează o Strategie de Dezvoltare Locală, din România sau din Europa?</w:t>
      </w:r>
    </w:p>
    <w:p w14:paraId="26E4D768" w14:textId="77777777" w:rsidR="0080636F" w:rsidRPr="00880A57" w:rsidRDefault="0080636F" w:rsidP="0080636F">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42865C2" w14:textId="77777777" w:rsidR="0080636F" w:rsidRPr="00880A57" w:rsidRDefault="0080636F" w:rsidP="0080636F">
      <w:pPr>
        <w:spacing w:after="0" w:line="240" w:lineRule="auto"/>
        <w:contextualSpacing/>
        <w:jc w:val="both"/>
        <w:rPr>
          <w:rFonts w:asciiTheme="minorHAnsi" w:hAnsiTheme="minorHAnsi" w:cstheme="minorHAnsi"/>
          <w:b/>
          <w:i/>
          <w:kern w:val="32"/>
          <w:sz w:val="24"/>
        </w:rPr>
      </w:pPr>
    </w:p>
    <w:p w14:paraId="0CD48711" w14:textId="77777777" w:rsidR="0080636F" w:rsidRPr="00880A57" w:rsidRDefault="0080636F" w:rsidP="0080636F">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EG4 Proiectul de cooperare este elaborat în comun, vizează activități concrete comune și este asumat prin semnătură de către reprezentantul legal al fiecărui partener/ persoana desemnată să gestioneze proiectul de cooperare?</w:t>
      </w:r>
    </w:p>
    <w:p w14:paraId="504E4482"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5A704F1"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p>
    <w:p w14:paraId="537589F6" w14:textId="77777777" w:rsidR="0080636F" w:rsidRPr="00880A57" w:rsidRDefault="0080636F" w:rsidP="0080636F">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EG5 Suma solicitată nu depășește plafonul maxim de 200.000 de euro/GAL?</w:t>
      </w:r>
    </w:p>
    <w:p w14:paraId="5F3A783C"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12375C7"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p>
    <w:p w14:paraId="286A4749" w14:textId="77777777" w:rsidR="0080636F" w:rsidRPr="00880A57" w:rsidRDefault="0080636F" w:rsidP="0080636F">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EG6 Proiectul nu vizează activități economice neagricole menite să creeze un avantaj economic pentru GAL-urile din proiect sau pentru anumite întreprinderi din teritoriul acestora?</w:t>
      </w:r>
    </w:p>
    <w:p w14:paraId="103D75E4"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0E0726A" w14:textId="77777777" w:rsidR="0080636F" w:rsidRPr="00880A57" w:rsidRDefault="0080636F" w:rsidP="0080636F">
      <w:pPr>
        <w:spacing w:after="0" w:line="240" w:lineRule="auto"/>
        <w:ind w:left="450" w:hanging="450"/>
        <w:contextualSpacing/>
        <w:jc w:val="both"/>
        <w:rPr>
          <w:rFonts w:asciiTheme="minorHAnsi" w:hAnsiTheme="minorHAnsi" w:cstheme="minorHAnsi"/>
          <w:b/>
          <w:i/>
          <w:sz w:val="24"/>
        </w:rPr>
      </w:pPr>
    </w:p>
    <w:p w14:paraId="5D920407" w14:textId="77777777" w:rsidR="0080636F" w:rsidRPr="00880A57" w:rsidRDefault="0080636F" w:rsidP="0080636F">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EG7 Rezonabilitatea costurilor: Cheltuielile propuse pentru realizarea proiectului respectă rezonabilitatea costurilor?</w:t>
      </w:r>
    </w:p>
    <w:p w14:paraId="45B1713C"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351EBD4"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38D10679"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EG8 Verificarea intensității sprijinului: Încadrarea intensității sprijinului corespunde cu tipul de serviciu/investiție propus(ă)?</w:t>
      </w:r>
    </w:p>
    <w:p w14:paraId="45F21D5C" w14:textId="77777777" w:rsidR="0080636F" w:rsidRPr="00880A57" w:rsidRDefault="0080636F" w:rsidP="0080636F">
      <w:pPr>
        <w:tabs>
          <w:tab w:val="left" w:pos="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p>
    <w:p w14:paraId="745D1E3F" w14:textId="77777777" w:rsidR="0080636F" w:rsidRDefault="0080636F" w:rsidP="0080636F">
      <w:pPr>
        <w:tabs>
          <w:tab w:val="left" w:pos="720"/>
          <w:tab w:val="left" w:pos="1976"/>
        </w:tabs>
        <w:spacing w:after="0" w:line="240" w:lineRule="auto"/>
        <w:jc w:val="both"/>
        <w:rPr>
          <w:rFonts w:asciiTheme="minorHAnsi" w:hAnsiTheme="minorHAnsi" w:cstheme="minorHAnsi"/>
          <w:b/>
          <w:i/>
          <w:sz w:val="24"/>
        </w:rPr>
      </w:pPr>
    </w:p>
    <w:p w14:paraId="5160E726" w14:textId="77777777" w:rsidR="0080636F" w:rsidRDefault="0080636F" w:rsidP="0080636F">
      <w:pPr>
        <w:tabs>
          <w:tab w:val="left" w:pos="720"/>
          <w:tab w:val="left" w:pos="1976"/>
        </w:tabs>
        <w:spacing w:after="0" w:line="240" w:lineRule="auto"/>
        <w:jc w:val="both"/>
        <w:rPr>
          <w:rFonts w:asciiTheme="minorHAnsi" w:hAnsiTheme="minorHAnsi" w:cstheme="minorHAnsi"/>
          <w:b/>
          <w:i/>
          <w:sz w:val="24"/>
        </w:rPr>
      </w:pPr>
    </w:p>
    <w:p w14:paraId="785FADF1" w14:textId="77777777" w:rsidR="0080636F" w:rsidRDefault="0080636F" w:rsidP="0080636F">
      <w:pPr>
        <w:tabs>
          <w:tab w:val="left" w:pos="720"/>
          <w:tab w:val="left" w:pos="1976"/>
        </w:tabs>
        <w:spacing w:after="0" w:line="240" w:lineRule="auto"/>
        <w:jc w:val="both"/>
        <w:rPr>
          <w:rFonts w:asciiTheme="minorHAnsi" w:hAnsiTheme="minorHAnsi" w:cstheme="minorHAnsi"/>
          <w:b/>
          <w:i/>
          <w:sz w:val="24"/>
        </w:rPr>
      </w:pPr>
    </w:p>
    <w:p w14:paraId="7FEBF158" w14:textId="77777777" w:rsidR="00EC084B" w:rsidRDefault="00EC084B" w:rsidP="0080636F">
      <w:pPr>
        <w:tabs>
          <w:tab w:val="left" w:pos="720"/>
          <w:tab w:val="left" w:pos="1976"/>
        </w:tabs>
        <w:spacing w:after="0" w:line="240" w:lineRule="auto"/>
        <w:jc w:val="both"/>
        <w:rPr>
          <w:rFonts w:asciiTheme="minorHAnsi" w:hAnsiTheme="minorHAnsi" w:cstheme="minorHAnsi"/>
          <w:b/>
          <w:i/>
          <w:sz w:val="24"/>
        </w:rPr>
      </w:pPr>
    </w:p>
    <w:p w14:paraId="7E18E803" w14:textId="77777777" w:rsidR="0080636F" w:rsidRDefault="0080636F" w:rsidP="0080636F">
      <w:pPr>
        <w:tabs>
          <w:tab w:val="left" w:pos="720"/>
          <w:tab w:val="left" w:pos="1976"/>
        </w:tabs>
        <w:spacing w:after="0" w:line="240" w:lineRule="auto"/>
        <w:jc w:val="both"/>
        <w:rPr>
          <w:rFonts w:asciiTheme="minorHAnsi" w:hAnsiTheme="minorHAnsi" w:cstheme="minorHAnsi"/>
          <w:b/>
          <w:i/>
          <w:sz w:val="24"/>
        </w:rPr>
      </w:pPr>
    </w:p>
    <w:p w14:paraId="6C6CCC33"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b/>
          <w:i/>
          <w:sz w:val="24"/>
        </w:rPr>
      </w:pPr>
    </w:p>
    <w:p w14:paraId="335E5032" w14:textId="77777777" w:rsidR="0080636F" w:rsidRPr="00880A57" w:rsidRDefault="0080636F" w:rsidP="0080636F">
      <w:pPr>
        <w:shd w:val="clear" w:color="auto" w:fill="FFFFFF"/>
        <w:spacing w:after="0" w:line="240" w:lineRule="auto"/>
        <w:ind w:left="450" w:hanging="450"/>
        <w:jc w:val="both"/>
        <w:rPr>
          <w:rFonts w:asciiTheme="minorHAnsi" w:hAnsiTheme="minorHAnsi" w:cstheme="minorHAnsi"/>
          <w:sz w:val="24"/>
        </w:rPr>
      </w:pPr>
    </w:p>
    <w:p w14:paraId="44376B00" w14:textId="77777777" w:rsidR="0080636F" w:rsidRPr="00880A57" w:rsidRDefault="0080636F" w:rsidP="0080636F">
      <w:pPr>
        <w:numPr>
          <w:ilvl w:val="0"/>
          <w:numId w:val="4"/>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lastRenderedPageBreak/>
        <w:t xml:space="preserve"> VERIFICAREA BUGETULUI INDICATIV </w:t>
      </w:r>
    </w:p>
    <w:p w14:paraId="1D10BADD"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p>
    <w:p w14:paraId="25DD7E4A"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2.1 Informaţiile furnizate în cadrul bugetului indicativ din Cererea de finanțare sunt corecte şi  sunt în conformitate cu Fundamentarea bugetului (document obligatoriu anexă la cererea de finanțare) pe categorii de cheltuieli eligibile?</w:t>
      </w:r>
    </w:p>
    <w:p w14:paraId="3D4293BB" w14:textId="77777777" w:rsidR="0080636F" w:rsidRPr="00880A57" w:rsidRDefault="0080636F" w:rsidP="0080636F">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E2A4546" w14:textId="77777777" w:rsidR="0080636F" w:rsidRPr="00880A57" w:rsidRDefault="0080636F" w:rsidP="0080636F">
      <w:pPr>
        <w:spacing w:after="0" w:line="240" w:lineRule="auto"/>
        <w:ind w:left="450" w:hanging="450"/>
        <w:contextualSpacing/>
        <w:jc w:val="both"/>
        <w:rPr>
          <w:rFonts w:asciiTheme="minorHAnsi" w:hAnsiTheme="minorHAnsi" w:cstheme="minorHAnsi"/>
          <w:b/>
          <w:i/>
          <w:kern w:val="32"/>
          <w:sz w:val="24"/>
        </w:rPr>
      </w:pPr>
    </w:p>
    <w:p w14:paraId="76B06E2F"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2.2 Cheltuielile propuse sunt eligibile și sunt în concordanță cu activitățile eligibile din proiect?</w:t>
      </w:r>
    </w:p>
    <w:p w14:paraId="69800685"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6F87097C"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b/>
          <w:i/>
          <w:sz w:val="24"/>
        </w:rPr>
      </w:pPr>
    </w:p>
    <w:p w14:paraId="2A83CCD7"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2.3 TVA-ul aferent cheltuielilor eligibile este corect încadrat în coloana cheltuielilor neeligibile/eligibile, dacă este cazul?</w:t>
      </w:r>
    </w:p>
    <w:p w14:paraId="1D561213"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0A001EB3"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p>
    <w:p w14:paraId="41A66A8E"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p>
    <w:p w14:paraId="2852A5E6" w14:textId="77777777" w:rsidR="0080636F" w:rsidRPr="00880A57" w:rsidRDefault="0080636F" w:rsidP="0080636F">
      <w:pPr>
        <w:spacing w:after="0" w:line="240" w:lineRule="auto"/>
        <w:ind w:left="450" w:hanging="450"/>
        <w:contextualSpacing/>
        <w:jc w:val="both"/>
        <w:rPr>
          <w:rFonts w:asciiTheme="minorHAnsi" w:hAnsiTheme="minorHAnsi" w:cstheme="minorHAnsi"/>
          <w:b/>
          <w:i/>
          <w:sz w:val="24"/>
        </w:rPr>
      </w:pPr>
    </w:p>
    <w:p w14:paraId="05B33A01"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47C4FCD9"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p>
    <w:p w14:paraId="6B24EB6B"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026858DE" w14:textId="77777777" w:rsidR="0080636F" w:rsidRPr="00880A57" w:rsidRDefault="0080636F" w:rsidP="0080636F">
      <w:pPr>
        <w:numPr>
          <w:ilvl w:val="0"/>
          <w:numId w:val="1"/>
        </w:num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7825ECD3" w14:textId="77777777" w:rsidR="0080636F" w:rsidRPr="00880A57" w:rsidRDefault="0080636F" w:rsidP="0080636F">
      <w:pPr>
        <w:numPr>
          <w:ilvl w:val="0"/>
          <w:numId w:val="1"/>
        </w:num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61FB52FD"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p>
    <w:p w14:paraId="01AB99E4" w14:textId="77777777" w:rsidR="0080636F" w:rsidRPr="00880A57" w:rsidRDefault="0080636F" w:rsidP="0080636F">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2F3B7B79" w14:textId="77777777" w:rsidR="0080636F" w:rsidRPr="00880A57" w:rsidRDefault="0080636F" w:rsidP="0080636F">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17FC9AEB" w14:textId="77777777" w:rsidR="0080636F" w:rsidRPr="00880A57" w:rsidRDefault="0080636F" w:rsidP="0080636F">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50CFD833" w14:textId="77777777" w:rsidR="0080636F" w:rsidRPr="00880A57" w:rsidRDefault="0080636F" w:rsidP="0080636F">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50A60A85" w14:textId="77777777" w:rsidR="0080636F" w:rsidRPr="00880A57" w:rsidRDefault="0080636F" w:rsidP="0080636F">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0CEE8309" w14:textId="77777777" w:rsidR="0080636F" w:rsidRPr="00880A57" w:rsidRDefault="0080636F" w:rsidP="0080636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3525A745" w14:textId="77777777" w:rsidR="0080636F" w:rsidRDefault="0080636F" w:rsidP="0080636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5114D4FF" w14:textId="191C3469" w:rsidR="00E54233" w:rsidRPr="00E54233" w:rsidRDefault="00E54233" w:rsidP="0080636F">
      <w:pPr>
        <w:spacing w:after="0" w:line="240" w:lineRule="auto"/>
        <w:ind w:left="450" w:hanging="450"/>
        <w:contextualSpacing/>
        <w:jc w:val="both"/>
        <w:rPr>
          <w:rFonts w:asciiTheme="minorHAnsi" w:hAnsiTheme="minorHAnsi" w:cstheme="minorHAnsi"/>
          <w:b/>
          <w:bCs/>
          <w:kern w:val="32"/>
          <w:sz w:val="24"/>
        </w:rPr>
      </w:pPr>
      <w:r w:rsidRPr="00E54233">
        <w:rPr>
          <w:rFonts w:asciiTheme="minorHAnsi" w:hAnsiTheme="minorHAnsi" w:cstheme="minorHAnsi"/>
          <w:b/>
          <w:bCs/>
          <w:kern w:val="32"/>
          <w:sz w:val="24"/>
        </w:rPr>
        <w:t>Verificat :</w:t>
      </w:r>
    </w:p>
    <w:tbl>
      <w:tblPr>
        <w:tblStyle w:val="TableGrid1"/>
        <w:tblW w:w="0" w:type="auto"/>
        <w:tblLook w:val="04A0" w:firstRow="1" w:lastRow="0" w:firstColumn="1" w:lastColumn="0" w:noHBand="0" w:noVBand="1"/>
      </w:tblPr>
      <w:tblGrid>
        <w:gridCol w:w="4675"/>
        <w:gridCol w:w="4675"/>
      </w:tblGrid>
      <w:tr w:rsidR="00EC084B" w:rsidRPr="00EC084B" w14:paraId="75345625" w14:textId="77777777" w:rsidTr="00F90EAB">
        <w:tc>
          <w:tcPr>
            <w:tcW w:w="4675" w:type="dxa"/>
          </w:tcPr>
          <w:p w14:paraId="33AEC1CB"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r w:rsidRPr="00EC084B">
              <w:rPr>
                <w:rFonts w:asciiTheme="minorHAnsi" w:eastAsia="Times New Roman" w:hAnsiTheme="minorHAnsi" w:cstheme="minorHAnsi"/>
                <w:b/>
                <w:sz w:val="24"/>
                <w:szCs w:val="24"/>
                <w:lang w:val="x-none"/>
              </w:rPr>
              <w:t>Evaluator 1:</w:t>
            </w:r>
          </w:p>
          <w:p w14:paraId="7BB25E58" w14:textId="6D91C8AC" w:rsidR="00EC084B" w:rsidRPr="00EC084B" w:rsidRDefault="00EC084B" w:rsidP="00EC084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Nume</w:t>
            </w:r>
            <w:proofErr w:type="spellEnd"/>
            <w:r w:rsidRPr="00EC084B">
              <w:rPr>
                <w:rFonts w:asciiTheme="minorHAnsi" w:eastAsia="Times New Roman" w:hAnsiTheme="minorHAnsi" w:cstheme="minorHAnsi"/>
                <w:b/>
                <w:sz w:val="24"/>
                <w:szCs w:val="24"/>
                <w:lang w:val="x-none"/>
              </w:rPr>
              <w:t xml:space="preserve">, </w:t>
            </w:r>
            <w:proofErr w:type="spellStart"/>
            <w:r w:rsidRPr="00EC084B">
              <w:rPr>
                <w:rFonts w:asciiTheme="minorHAnsi" w:eastAsia="Times New Roman" w:hAnsiTheme="minorHAnsi" w:cstheme="minorHAnsi"/>
                <w:b/>
                <w:sz w:val="24"/>
                <w:szCs w:val="24"/>
                <w:lang w:val="x-none"/>
              </w:rPr>
              <w:t>Prenume</w:t>
            </w:r>
            <w:proofErr w:type="spellEnd"/>
            <w:r w:rsidRPr="00EC084B">
              <w:rPr>
                <w:rFonts w:asciiTheme="minorHAnsi" w:eastAsia="Times New Roman" w:hAnsiTheme="minorHAnsi" w:cstheme="minorHAnsi"/>
                <w:b/>
                <w:sz w:val="24"/>
                <w:szCs w:val="24"/>
                <w:lang w:val="x-none"/>
              </w:rPr>
              <w:t xml:space="preserve"> </w:t>
            </w:r>
          </w:p>
          <w:p w14:paraId="04DA5919"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p>
          <w:p w14:paraId="4798C2C3"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p>
        </w:tc>
        <w:tc>
          <w:tcPr>
            <w:tcW w:w="4675" w:type="dxa"/>
          </w:tcPr>
          <w:p w14:paraId="4A7492E6"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Semnatura</w:t>
            </w:r>
            <w:proofErr w:type="spellEnd"/>
            <w:r w:rsidRPr="00EC084B">
              <w:rPr>
                <w:rFonts w:asciiTheme="minorHAnsi" w:eastAsia="Times New Roman" w:hAnsiTheme="minorHAnsi" w:cstheme="minorHAnsi"/>
                <w:b/>
                <w:sz w:val="24"/>
                <w:szCs w:val="24"/>
                <w:lang w:val="x-none"/>
              </w:rPr>
              <w:t xml:space="preserve">/Data  </w:t>
            </w:r>
          </w:p>
        </w:tc>
      </w:tr>
      <w:tr w:rsidR="00EC084B" w:rsidRPr="00EC084B" w14:paraId="7131E413" w14:textId="77777777" w:rsidTr="00F90EAB">
        <w:tc>
          <w:tcPr>
            <w:tcW w:w="4675" w:type="dxa"/>
          </w:tcPr>
          <w:p w14:paraId="73D9CC6A"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r w:rsidRPr="00EC084B">
              <w:rPr>
                <w:rFonts w:asciiTheme="minorHAnsi" w:eastAsia="Times New Roman" w:hAnsiTheme="minorHAnsi" w:cstheme="minorHAnsi"/>
                <w:b/>
                <w:sz w:val="24"/>
                <w:szCs w:val="24"/>
                <w:lang w:val="x-none"/>
              </w:rPr>
              <w:t>Evaluator 2:</w:t>
            </w:r>
          </w:p>
          <w:p w14:paraId="30FAFE75" w14:textId="0CCC5763" w:rsidR="00EC084B" w:rsidRPr="00EC084B" w:rsidRDefault="00EC084B" w:rsidP="00EC084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Nume</w:t>
            </w:r>
            <w:proofErr w:type="spellEnd"/>
            <w:r w:rsidRPr="00EC084B">
              <w:rPr>
                <w:rFonts w:asciiTheme="minorHAnsi" w:eastAsia="Times New Roman" w:hAnsiTheme="minorHAnsi" w:cstheme="minorHAnsi"/>
                <w:b/>
                <w:sz w:val="24"/>
                <w:szCs w:val="24"/>
                <w:lang w:val="x-none"/>
              </w:rPr>
              <w:t xml:space="preserve">, </w:t>
            </w:r>
            <w:proofErr w:type="spellStart"/>
            <w:r w:rsidRPr="00EC084B">
              <w:rPr>
                <w:rFonts w:asciiTheme="minorHAnsi" w:eastAsia="Times New Roman" w:hAnsiTheme="minorHAnsi" w:cstheme="minorHAnsi"/>
                <w:b/>
                <w:sz w:val="24"/>
                <w:szCs w:val="24"/>
                <w:lang w:val="x-none"/>
              </w:rPr>
              <w:t>Prenume</w:t>
            </w:r>
            <w:proofErr w:type="spellEnd"/>
            <w:r w:rsidRPr="00EC084B">
              <w:rPr>
                <w:rFonts w:asciiTheme="minorHAnsi" w:eastAsia="Times New Roman" w:hAnsiTheme="minorHAnsi" w:cstheme="minorHAnsi"/>
                <w:b/>
                <w:sz w:val="24"/>
                <w:szCs w:val="24"/>
                <w:lang w:val="x-none"/>
              </w:rPr>
              <w:t xml:space="preserve"> </w:t>
            </w:r>
          </w:p>
          <w:p w14:paraId="28008B33"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p>
          <w:p w14:paraId="37E8DBF3"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p>
          <w:p w14:paraId="7B4ACA7F"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p>
        </w:tc>
        <w:tc>
          <w:tcPr>
            <w:tcW w:w="4675" w:type="dxa"/>
          </w:tcPr>
          <w:p w14:paraId="7F476670"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Semnatura</w:t>
            </w:r>
            <w:proofErr w:type="spellEnd"/>
            <w:r w:rsidRPr="00EC084B">
              <w:rPr>
                <w:rFonts w:asciiTheme="minorHAnsi" w:eastAsia="Times New Roman" w:hAnsiTheme="minorHAnsi" w:cstheme="minorHAnsi"/>
                <w:b/>
                <w:sz w:val="24"/>
                <w:szCs w:val="24"/>
                <w:lang w:val="x-none"/>
              </w:rPr>
              <w:t xml:space="preserve">/Data  </w:t>
            </w:r>
          </w:p>
        </w:tc>
      </w:tr>
    </w:tbl>
    <w:p w14:paraId="5DD4C110" w14:textId="77777777" w:rsidR="00EC084B" w:rsidRDefault="00EC084B" w:rsidP="0080636F">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p>
    <w:p w14:paraId="381651A8" w14:textId="16412FD5" w:rsidR="0080636F" w:rsidRPr="00880A57" w:rsidRDefault="0080636F" w:rsidP="0080636F">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METODOLOGIE DE APLICAT PENTRU VERIFICAREA CONDIŢIILOR DE ELIGIBILITATE</w:t>
      </w:r>
    </w:p>
    <w:p w14:paraId="4B476E2D" w14:textId="77777777" w:rsidR="0080636F" w:rsidRPr="00880A57" w:rsidRDefault="0080636F" w:rsidP="0080636F">
      <w:pPr>
        <w:spacing w:before="120" w:after="120" w:line="240" w:lineRule="auto"/>
        <w:jc w:val="both"/>
        <w:rPr>
          <w:rFonts w:asciiTheme="minorHAnsi" w:hAnsiTheme="minorHAnsi" w:cstheme="minorHAnsi"/>
          <w:b/>
          <w:kern w:val="32"/>
          <w:sz w:val="24"/>
        </w:rPr>
      </w:pPr>
    </w:p>
    <w:p w14:paraId="0E5A8D84"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42F3BA46"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1B3DE78C"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Nr. autorizație de funcționare GAL </w:t>
      </w:r>
    </w:p>
    <w:p w14:paraId="30E8B0B7"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nr. autorizație de funcționare GAL din Cererea de finanțare</w:t>
      </w:r>
    </w:p>
    <w:p w14:paraId="69D02190"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70A47D48"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7167298A"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1DB1930A"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40629C82"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221AF1B5" w14:textId="77777777" w:rsidR="0080636F" w:rsidRPr="00880A57" w:rsidRDefault="0080636F" w:rsidP="0080636F">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7EB7755B"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5F1E24A2"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22704F5E"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conform documentației depuse de GAL la CRFIR. </w:t>
      </w:r>
    </w:p>
    <w:p w14:paraId="49A18DEF"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Data depunerii proiectului de către GAL la SLINA-CRFIR</w:t>
      </w:r>
    </w:p>
    <w:p w14:paraId="55CED9EC" w14:textId="77777777" w:rsidR="0080636F" w:rsidRPr="00880A57" w:rsidRDefault="0080636F" w:rsidP="0080636F">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SLINA-CRFIR.</w:t>
      </w:r>
    </w:p>
    <w:p w14:paraId="7B8B133D"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216E0991" w14:textId="77777777" w:rsidR="0080636F" w:rsidRPr="00880A57" w:rsidRDefault="0080636F" w:rsidP="0080636F">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1571C3A3" w14:textId="77777777" w:rsidR="0080636F" w:rsidRPr="00880A57" w:rsidRDefault="0080636F" w:rsidP="0080636F">
      <w:pPr>
        <w:spacing w:before="120" w:after="120"/>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486B1463" w14:textId="77777777" w:rsidR="0080636F" w:rsidRPr="00880A57" w:rsidRDefault="0080636F" w:rsidP="0080636F">
      <w:pPr>
        <w:overflowPunct w:val="0"/>
        <w:autoSpaceDE w:val="0"/>
        <w:autoSpaceDN w:val="0"/>
        <w:adjustRightInd w:val="0"/>
        <w:spacing w:before="120" w:after="120"/>
        <w:jc w:val="both"/>
        <w:textAlignment w:val="baseline"/>
        <w:rPr>
          <w:rFonts w:asciiTheme="minorHAnsi" w:hAnsiTheme="minorHAnsi" w:cstheme="minorHAnsi"/>
          <w:sz w:val="24"/>
        </w:rPr>
      </w:pPr>
      <w:r w:rsidRPr="00880A57">
        <w:rPr>
          <w:rFonts w:asciiTheme="minorHAnsi" w:hAnsiTheme="minorHAnsi" w:cstheme="minorHAnsi"/>
          <w:sz w:val="24"/>
        </w:rPr>
        <w:t>Se preia amplasarea menționată în Cererea de finanțare.</w:t>
      </w:r>
    </w:p>
    <w:p w14:paraId="4EFA0171" w14:textId="77777777" w:rsidR="0080636F" w:rsidRPr="00880A57" w:rsidRDefault="0080636F" w:rsidP="0080636F">
      <w:pPr>
        <w:spacing w:before="120" w:after="120" w:line="240" w:lineRule="auto"/>
        <w:jc w:val="both"/>
        <w:rPr>
          <w:rFonts w:asciiTheme="minorHAnsi" w:hAnsiTheme="minorHAnsi" w:cstheme="minorHAnsi"/>
          <w:sz w:val="24"/>
        </w:rPr>
      </w:pPr>
    </w:p>
    <w:p w14:paraId="68161FF8" w14:textId="77777777" w:rsidR="0080636F" w:rsidRPr="00880A57" w:rsidRDefault="0080636F" w:rsidP="0080636F">
      <w:pPr>
        <w:numPr>
          <w:ilvl w:val="0"/>
          <w:numId w:val="5"/>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33D557B8"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EG1 Solicitantul sprijinului este un GAL autorizat de MADR pentru perioada de programare 2023-2027? </w:t>
      </w:r>
    </w:p>
    <w:p w14:paraId="1A92F388" w14:textId="77777777" w:rsidR="0080636F" w:rsidRPr="00880A57" w:rsidRDefault="0080636F" w:rsidP="0080636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olicitantul trebuie să dețină Autorizaţie de funcţionare valabilă, pe perioada implementării SDL. Se verifică Autorizaţia de funcţionare încărcată în platformă</w:t>
      </w:r>
      <w:r w:rsidRPr="00880A57" w:rsidDel="00B001C0">
        <w:rPr>
          <w:rFonts w:asciiTheme="minorHAnsi" w:hAnsiTheme="minorHAnsi" w:cstheme="minorHAnsi"/>
          <w:kern w:val="32"/>
          <w:sz w:val="24"/>
        </w:rPr>
        <w:t>programare 2023-2027</w:t>
      </w:r>
      <w:r w:rsidRPr="00880A57">
        <w:rPr>
          <w:rFonts w:asciiTheme="minorHAnsi" w:hAnsiTheme="minorHAnsi" w:cstheme="minorHAnsi"/>
          <w:kern w:val="32"/>
          <w:sz w:val="24"/>
        </w:rPr>
        <w:t>. Totodată, se verifică în evidența AFIR dacă solicitantului nu i s-a retras Autorizaţia de Funcţionare, pe perioada implementării SDL. În cazul în care este îndeplinită condiția, se bifează „DA” în fișa de verificare. Dacă nu este îndeplinită condiția, se bifează„NU”.</w:t>
      </w:r>
    </w:p>
    <w:p w14:paraId="1295590A" w14:textId="77777777" w:rsidR="0080636F" w:rsidRPr="00880A57" w:rsidRDefault="0080636F" w:rsidP="0080636F">
      <w:pPr>
        <w:spacing w:before="120" w:after="120" w:line="240" w:lineRule="auto"/>
        <w:contextualSpacing/>
        <w:jc w:val="both"/>
        <w:rPr>
          <w:rFonts w:asciiTheme="minorHAnsi" w:hAnsiTheme="minorHAnsi" w:cstheme="minorHAnsi"/>
          <w:kern w:val="32"/>
          <w:sz w:val="24"/>
        </w:rPr>
      </w:pPr>
    </w:p>
    <w:p w14:paraId="068583B1" w14:textId="77777777" w:rsidR="0080636F" w:rsidRPr="00880A57" w:rsidRDefault="0080636F" w:rsidP="0080636F">
      <w:pPr>
        <w:tabs>
          <w:tab w:val="left" w:pos="720"/>
          <w:tab w:val="left" w:pos="1976"/>
        </w:tabs>
        <w:spacing w:before="120" w:after="12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t xml:space="preserve">EG2 </w:t>
      </w:r>
      <w:r w:rsidRPr="00880A57">
        <w:rPr>
          <w:rFonts w:asciiTheme="minorHAnsi" w:hAnsiTheme="minorHAnsi" w:cstheme="minorHAnsi"/>
          <w:b/>
          <w:sz w:val="24"/>
        </w:rPr>
        <w:t xml:space="preserve"> Evitarea creării de condiții artificiale pentru a beneficia de sprijin financiar:</w:t>
      </w:r>
      <w:r w:rsidRPr="00880A57">
        <w:rPr>
          <w:rFonts w:asciiTheme="minorHAnsi" w:hAnsiTheme="minorHAnsi" w:cstheme="minorHAnsi"/>
          <w:sz w:val="24"/>
        </w:rPr>
        <w:t xml:space="preserve">  </w:t>
      </w:r>
      <w:r w:rsidRPr="00880A57">
        <w:rPr>
          <w:rFonts w:asciiTheme="minorHAnsi" w:hAnsiTheme="minorHAnsi" w:cstheme="minorHAnsi"/>
          <w:b/>
          <w:kern w:val="32"/>
          <w:sz w:val="24"/>
        </w:rPr>
        <w:t>Solicitantul nu a creat condiţii artificiale pentru accesarea sprijinului financiar?</w:t>
      </w:r>
    </w:p>
    <w:p w14:paraId="4B19D379"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lastRenderedPageBreak/>
        <w:t>Este interzisă crearea de condiții artificiale pentru a beneficia de plăți (sprijin) și a obține, astfel, un avantaj care contravine obiectivelor intervenției.</w:t>
      </w:r>
    </w:p>
    <w:p w14:paraId="38D2AF4F"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Se verifică în Cererea de finanțare dacă s-au creat condiții artificiale pentru a beneficia de sprijin și a obține astfel un avantaj care contravine obiectivelor intervenției DR36.</w:t>
      </w:r>
    </w:p>
    <w:p w14:paraId="059C4830"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p>
    <w:p w14:paraId="578A0EC9"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Exemple de condiții create artificial pentru a beneficia de plăți:</w:t>
      </w:r>
    </w:p>
    <w:p w14:paraId="66661B72"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Acțiunile propuse prin proiect sunt identice cu acțiunile unui proiect în baza căruia GAL a primit finanțare; </w:t>
      </w:r>
    </w:p>
    <w:p w14:paraId="7637C9DD"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Alocare bugetară nejustificată în raport cu activitățile propuse prin proiect (ex: numărul participanților la acțiunile proiectului, durata activităților principale din proiect etc.); </w:t>
      </w:r>
    </w:p>
    <w:p w14:paraId="5548213D"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Durata totală de implementare a proiectului nejustificat de mare față de durata activităților principale din proiect – cursuri, seminarii etc. </w:t>
      </w:r>
    </w:p>
    <w:p w14:paraId="4B300809"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În cazul în care au mai beneficiat de sprijin și investițiile sunt identice din punct de vedere al achizițiilor; </w:t>
      </w:r>
    </w:p>
    <w:p w14:paraId="0CB12A2C"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Elemente comune legate de investiții care pot conduce la crearea unor condiții artificiale; </w:t>
      </w:r>
    </w:p>
    <w:p w14:paraId="03AB98DA"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Alte elemente decât cele exemplificate mai sus și care pot avea ca și consecință crearea de condiții artificiale pentru accesarea fondurilor nerambursabile.</w:t>
      </w:r>
    </w:p>
    <w:p w14:paraId="6913A5E1"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se constată că sunt create condiții artificiale, evaluatorii menționează în fișa </w:t>
      </w:r>
    </w:p>
    <w:p w14:paraId="31CF9BE7"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de verificare aspectele identificate și bifează ”NU” în fișa de verificare.</w:t>
      </w:r>
    </w:p>
    <w:p w14:paraId="049CCDBB"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n cazul în care este îndeplinită condiția, se bifează „DA” în fișa de verificare. </w:t>
      </w:r>
      <w:r w:rsidRPr="00880A57" w:rsidDel="00DF5720">
        <w:rPr>
          <w:rFonts w:asciiTheme="minorHAnsi" w:hAnsiTheme="minorHAnsi" w:cstheme="minorHAnsi"/>
          <w:kern w:val="32"/>
          <w:sz w:val="24"/>
        </w:rPr>
        <w:t>îndeplinită condiția, se bifează „NU”.</w:t>
      </w:r>
    </w:p>
    <w:p w14:paraId="0E8D2620"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p>
    <w:p w14:paraId="57FC4D06"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EG3 Partenerii din cadrul proiectului de cooperare sunt Grupuri de Acțiune Locală sau alte structuri similare cu acestea, care implementează o Strategie de Dezvoltare Locală, din România sau din Europa?</w:t>
      </w:r>
    </w:p>
    <w:p w14:paraId="0523D040" w14:textId="77777777" w:rsidR="0080636F" w:rsidRPr="00880A57" w:rsidRDefault="0080636F" w:rsidP="0080636F">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Se verifică dacă partenerii din cadrul proiectului de cooperare sunt Grupuri de Acțiune Locală sau alte structuri similare cu acestea, care implementează o Strategie de Dezvoltare Locală, din România sau din Europa. Structuri similare GAL-urilor pot fi parteneriate de tip DLRC sau alte parteneriate cu/fără personalitate juridică, ca de exemplu un grup de parteneri publici și privați locali de pe un teritoriu rural/urban, care implementează o strategie de dezvoltare locală (scopul acțiunilor acestui grup trebuie să fie similar cu cel al unui GAL).</w:t>
      </w:r>
    </w:p>
    <w:p w14:paraId="49F8DE66" w14:textId="77777777" w:rsidR="0080636F" w:rsidRPr="00880A57" w:rsidRDefault="0080636F" w:rsidP="0080636F">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n cazul GAL-urilor din UE informația se verifică pe pagina de internet a Rețelei Europene de Dezvoltare Rurală: https://eu-cap-network.ec.europa.eu/networking/leader/lag-directory_en, iar în cazul altor parteneriate care nu sunt GAL-uri recunoscute la nivel european, se verifică documentul oficial care certifică parteneriatul de tip DLRC (statut, act constitutiv etc.), redactat/tradus autorizat în limba  română și faptul că implementează o strategie de dezvoltare locală. În cazul GAL-urilor urbane din România,  verificarea se face prin accesarea </w:t>
      </w:r>
      <w:hyperlink r:id="rId10" w:history="1">
        <w:r w:rsidRPr="00880A57">
          <w:rPr>
            <w:rFonts w:asciiTheme="minorHAnsi" w:hAnsiTheme="minorHAnsi" w:cstheme="minorHAnsi"/>
            <w:kern w:val="32"/>
            <w:sz w:val="24"/>
          </w:rPr>
          <w:t>https://mfe.gov.ro/wp-content/uploads/2024/02/bb41bd5847f97dee63babd98688fdeb8.pdf</w:t>
        </w:r>
      </w:hyperlink>
      <w:r w:rsidRPr="00880A57">
        <w:rPr>
          <w:rFonts w:asciiTheme="minorHAnsi" w:hAnsiTheme="minorHAnsi" w:cstheme="minorHAnsi"/>
          <w:kern w:val="32"/>
          <w:sz w:val="24"/>
        </w:rPr>
        <w:t>. În cazul GAL-urilor de pescuit din România, verificarea se face prin accesarea https://ampeste.ro/reteaua-nationala-pescareasca/flag-uri.html</w:t>
      </w:r>
    </w:p>
    <w:p w14:paraId="6B78BCE7"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Sunt acceptați ca parteneri în cadrul proiectelor de cooperare numai structuri de tip DLRC din </w:t>
      </w:r>
    </w:p>
    <w:p w14:paraId="11F3DF8F"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Europa, care implementează o strategie de dezvoltare locală.</w:t>
      </w:r>
    </w:p>
    <w:p w14:paraId="53D42B51"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În cazul în care este prezentat documentul oficial care certifică parteneriatul de tip DLRC , se </w:t>
      </w:r>
    </w:p>
    <w:p w14:paraId="0D8EAF60"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bifează „DA” în fișa de verificare.</w:t>
      </w:r>
    </w:p>
    <w:p w14:paraId="35EAAD66"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evaluatorii constată că documentele prezentate nu atestă îndeplinirea condițiilor de mai sus, se bifează „NU” în fișa de verificare și se menționează acest aspect la rubrica „Observații”. </w:t>
      </w:r>
    </w:p>
    <w:p w14:paraId="070AEC63"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p>
    <w:p w14:paraId="491B4CA2" w14:textId="77777777" w:rsidR="0080636F" w:rsidRPr="00880A57" w:rsidRDefault="0080636F" w:rsidP="0080636F">
      <w:pPr>
        <w:spacing w:after="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EG4 Proiectul de cooperare este elaborat în comun, vizează activități concrete comune și este asumat prin semnătură de către reprezentantul legal al fiecărui partener/ persoana desemnată să gestioneze proiectul de cooperare?</w:t>
      </w:r>
    </w:p>
    <w:p w14:paraId="3757C54F" w14:textId="77777777" w:rsidR="0080636F" w:rsidRPr="00880A57" w:rsidRDefault="0080636F" w:rsidP="0080636F">
      <w:pPr>
        <w:spacing w:after="0" w:line="240" w:lineRule="auto"/>
        <w:ind w:left="450" w:hanging="450"/>
        <w:contextualSpacing/>
        <w:jc w:val="both"/>
        <w:rPr>
          <w:rFonts w:asciiTheme="minorHAnsi" w:hAnsiTheme="minorHAnsi" w:cstheme="minorHAnsi"/>
          <w:b/>
          <w:i/>
          <w:sz w:val="24"/>
        </w:rPr>
      </w:pPr>
    </w:p>
    <w:p w14:paraId="3D39351A" w14:textId="77777777" w:rsidR="0080636F" w:rsidRPr="00880A57" w:rsidRDefault="0080636F" w:rsidP="0080636F">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fiecare partener contribuie la activitățile din cadrul proiectului de cooperare. Se verifică dacă proiectul de cooperare este elaborat în comun de către partenerii din proiect și este asumat prin semnătură de către reprezentanții legali ai acestora/ persoanele desemnate pentru gestionarea proiectului. Proiectul de cooperare trebuie să vizeze cel puțin o activitate concretă comună, cu livrabile bine definite și cu rezultate exacte, care să producă beneficii pentru teritoriile partenerilor din proiect. Proiectul trebuie să fie implementat în comun de către toți partenerii semnatari, având ca obiectiv implementarea acțiunilor și activităților proiectului de cooperare, realizate de fiecare partener conform prevederilor din Planul de acțiune și Acordul de cooperare, semnat de toți partenerii care participă la proiect. Acordul de cooperare trebuie să includă referințe cu privire la bugetul general planificat, obiectivele proiectului, activitățile pentru implementarea comună și realizarea acestora, rolul fiecărui partener, un calendar de activități pentru implementarea proiectului și contribuția financiară finală a fiecărui partener în cadrul proiectului. Proiectele de cooperare vor fi implementate sub responsabilitatea unui partener coordonator. Partenerii trebuie să împartă atât sarcinile, cât și, proporțional cu acestea, cheltuielile, astfel încât fiecare partener să participe la activitățile proiectului. Fiecare partener este responsabil pentru propriile angajamente față de ceilalți parteneri și față de GAL-ul coordonator, în baza Acordului de cooperare încheiat.</w:t>
      </w:r>
    </w:p>
    <w:p w14:paraId="56B6F246"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sz w:val="24"/>
        </w:rPr>
        <w:t xml:space="preserve">În cazul în care este îndeplinită condiția, se bifează „DA” în fișa de verificare. </w:t>
      </w:r>
      <w:r w:rsidRPr="00880A57">
        <w:rPr>
          <w:rFonts w:asciiTheme="minorHAnsi" w:hAnsiTheme="minorHAnsi" w:cstheme="minorHAnsi"/>
          <w:kern w:val="32"/>
          <w:sz w:val="24"/>
        </w:rPr>
        <w:t xml:space="preserve">În cazul în care evaluatorii constată că documentele prezentate nu atestă îndeplinirea condițiilor de mai sus, se bifează „NU” în fișa de verificare și se menționează acest aspect la rubrica „Observații”. </w:t>
      </w:r>
    </w:p>
    <w:p w14:paraId="43793A60"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p>
    <w:p w14:paraId="1CC151A4"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Suma solicitată nu depășește plafonul maxim de 200.000 de euro/GAL?</w:t>
      </w:r>
    </w:p>
    <w:p w14:paraId="3F65AF1C"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p>
    <w:p w14:paraId="3AFB974B" w14:textId="77777777" w:rsidR="0080636F" w:rsidRPr="00880A57" w:rsidRDefault="0080636F" w:rsidP="0080636F">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Fiecare partener trebuie să aibă în cadrul proiectului de cooperare o contribuție financiară proporțională cu partea aferentă GAL-ului din acțiunea comună, pe care proiectul de cooperare este planificat să o livreze. </w:t>
      </w:r>
    </w:p>
    <w:p w14:paraId="60E7F515" w14:textId="77777777" w:rsidR="0080636F" w:rsidRPr="00880A57" w:rsidRDefault="0080636F" w:rsidP="0080636F">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sz w:val="24"/>
        </w:rPr>
        <w:t xml:space="preserve">Se verifică dacă solicitantul este beneficiar al sprijinului financiar pentru unul sau mai multe proiecte de cooperare. În cazul în care este, se verifică dacă valoarea cumulată a acestora depășește plafonul maxim de 200.000 de euro/GAL. În cazul în care proiectul de cooperare cuprinde mai multe GAL-uri autorizate de MADR, verificarea criteriului de eligibilitate se face pentru fiecare dintre acestea. În cazul în care valoarea totală a proiectelor depuse nu depășește plafonul maxim de 200.000 euro/GAL, se bifează „DA” și criteriul se consideră îndeplinit, iar în caz contrar se bifează </w:t>
      </w:r>
      <w:r w:rsidRPr="00880A57">
        <w:rPr>
          <w:rFonts w:asciiTheme="minorHAnsi" w:hAnsiTheme="minorHAnsi" w:cstheme="minorHAnsi"/>
          <w:kern w:val="32"/>
          <w:sz w:val="24"/>
        </w:rPr>
        <w:t xml:space="preserve">„NU”, iar Cererea de finanțare devine neeligibilă. </w:t>
      </w:r>
    </w:p>
    <w:p w14:paraId="3DB2027E" w14:textId="77777777" w:rsidR="0080636F" w:rsidRPr="00880A57" w:rsidRDefault="0080636F" w:rsidP="0080636F">
      <w:pPr>
        <w:spacing w:after="0" w:line="240" w:lineRule="auto"/>
        <w:contextualSpacing/>
        <w:jc w:val="both"/>
        <w:rPr>
          <w:rFonts w:asciiTheme="minorHAnsi" w:hAnsiTheme="minorHAnsi" w:cstheme="minorHAnsi"/>
          <w:sz w:val="24"/>
        </w:rPr>
      </w:pPr>
    </w:p>
    <w:p w14:paraId="711669C5" w14:textId="77777777" w:rsidR="0080636F" w:rsidRPr="00880A57" w:rsidRDefault="0080636F" w:rsidP="0080636F">
      <w:pPr>
        <w:spacing w:after="0" w:line="240" w:lineRule="auto"/>
        <w:contextualSpacing/>
        <w:jc w:val="both"/>
        <w:rPr>
          <w:rFonts w:asciiTheme="minorHAnsi" w:hAnsiTheme="minorHAnsi" w:cstheme="minorHAnsi"/>
          <w:b/>
          <w:sz w:val="24"/>
        </w:rPr>
      </w:pPr>
      <w:r w:rsidRPr="00880A57">
        <w:rPr>
          <w:rFonts w:asciiTheme="minorHAnsi" w:hAnsiTheme="minorHAnsi" w:cstheme="minorHAnsi"/>
          <w:b/>
          <w:sz w:val="24"/>
        </w:rPr>
        <w:lastRenderedPageBreak/>
        <w:t>EG6 Proiectul nu vizează activități economice neagricole menite să creeze un avantaj economic pentru GAL-urile din proiect sau pentru anumite întreprinderi din teritoriul acestora?</w:t>
      </w:r>
    </w:p>
    <w:p w14:paraId="03E4AE25"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informațiile din Cererea de finanțare prin care GAL-urile partenere își asumă faptul că proiectele de cooperare nu vizează activități economice neagricole menite să creeze un avantaj economic. Activitățile proiectului nu vor viza activități economice neagricole menite să creeze un avantaj economic pentru GAL și partenerii acestuia sau pentru anumite întreprinderi din teritoriul acoperit de GAL sau de partenerii acestuia și să nu distorsioneze concurența, iar investițiile realizate prin proiect să nu fie generatoare de venit. În acest sens se verifică informațiile din secțiunea A10.8 din cererea de finanțare și din Declarația pe propria răspundere (punctul 20). </w:t>
      </w:r>
    </w:p>
    <w:p w14:paraId="76F9736A"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sz w:val="24"/>
        </w:rPr>
        <w:t xml:space="preserve">În cazul în care parteneriatul cuprinde mai multe GAL-uri autorizate de MADR, verificarea se face pentru fiecare dintre acestea. În cazul în care este îndeplinită condiția, se bifează „DA”. </w:t>
      </w:r>
      <w:r w:rsidRPr="00880A57">
        <w:rPr>
          <w:rFonts w:asciiTheme="minorHAnsi" w:hAnsiTheme="minorHAnsi" w:cstheme="minorHAnsi"/>
          <w:kern w:val="32"/>
          <w:sz w:val="24"/>
        </w:rPr>
        <w:t xml:space="preserve">În cazul în care evaluatorii constată că documentele prezentate nu atestă îndeplinirea condițiilor de mai sus, se bifează „NU” în fișa de verificare și se menționează acest aspect la rubrica „Observații”. </w:t>
      </w:r>
    </w:p>
    <w:p w14:paraId="5ACDAFA1"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p>
    <w:p w14:paraId="1FD792B9" w14:textId="77777777" w:rsidR="0080636F" w:rsidRPr="00880A57" w:rsidRDefault="0080636F" w:rsidP="0080636F">
      <w:pPr>
        <w:spacing w:after="0" w:line="240" w:lineRule="auto"/>
        <w:contextualSpacing/>
        <w:jc w:val="both"/>
        <w:rPr>
          <w:rFonts w:asciiTheme="minorHAnsi" w:hAnsiTheme="minorHAnsi" w:cstheme="minorHAnsi"/>
          <w:b/>
          <w:sz w:val="24"/>
        </w:rPr>
      </w:pPr>
      <w:r w:rsidRPr="00880A57">
        <w:rPr>
          <w:rFonts w:asciiTheme="minorHAnsi" w:hAnsiTheme="minorHAnsi" w:cstheme="minorHAnsi"/>
          <w:b/>
          <w:sz w:val="24"/>
        </w:rPr>
        <w:t xml:space="preserve">EG7 Rezonabilitatea costurilor: Cheltuielile propuse pentru realizarea proiectului respectă rezonabilitatea costurilor? </w:t>
      </w:r>
    </w:p>
    <w:p w14:paraId="2C2497E1"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Costurile prevăzute în proiect trebuie să fie rezonabile, justificate și să corespundă principiilor unei bune gestionări financiare, în special din punct de vedere al raportului preț-calitate și al rentabilității. În cadrul Cererii de finanțare se va detalia alocarea financiară aferentă fiecărui partener, atât pentru componenta de servicii, cât și pentru componenta de investiții, dacă este cazul. Fiecare GAL autorizat de DGDR AM PS întocmește pentru bugetul asumat câte o Fundamentare bugetară pe tipuri de cheltuieli eligibile, cu detalierea cheltuielilor prevăzute în bugetul GAL.</w:t>
      </w:r>
    </w:p>
    <w:p w14:paraId="12E34FF5"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achizițiile în comun (de ex. platforme, softuri etc.), fiecare GAL care participă la acestea va indica în Cererea de finanțare, documentul „FUNDAMENTARE BUGET GAL”, partea din bugetul total al achiziției pe care și-o asumă, denumirea achiziției în comun și va face referire la ofertele depuse care vor conține valoarea totală ofertată.</w:t>
      </w:r>
    </w:p>
    <w:p w14:paraId="357F2CD7"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aferente achiziției în comun se depun doar de către partenerul care derulează achiziția și vor cuprinde valoarea totală ofertată. De asemenea, se va depune Acordul pentru desfășurarea achiziției comune, în care se vor detalia cel puțin următoarele: responsabilitățile părților și aspectele de organizare internă a procedurii de atribuire (inclusiv desemnarea GAL-ului care se va ocupa de derularea procedurii, organizarea procedurii, repartizarea produselor/ serviciilor care urmează să fie achiziționate și încheierea contractului/ contractelor). </w:t>
      </w:r>
    </w:p>
    <w:p w14:paraId="6AE80ED7"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faptul că un singur GAL este desemnat pentru realizarea procedurii, există 2 variante pentru finalizarea procedurii: </w:t>
      </w:r>
    </w:p>
    <w:p w14:paraId="638E4D08"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w:t>
      </w:r>
      <w:r w:rsidRPr="00880A57">
        <w:rPr>
          <w:rFonts w:asciiTheme="minorHAnsi" w:hAnsiTheme="minorHAnsi" w:cstheme="minorHAnsi"/>
          <w:sz w:val="24"/>
        </w:rPr>
        <w:tab/>
        <w:t xml:space="preserve">Încheierea unui singur contract de achiziție publică în cadrul căruia părțile semnatare sunt toate GAL-urile din acord și furnizorul/ prestatorul câștigător. În acest caz, în cadrul contractului se vor evidenția separat pentru fiecare GAL partea de contract cu bugetul aferent, conform contractelor de finanțare. În acest caz, există un singur dosar de achiziție publică, iar avizarea din partea CRFIR 8 a dosarului este valabilă pentru fiecare dintre GAL-urile semnatare. Acordul de desfășurare a achiziției comune va fi document suplimentar care se va anexa dosarului achiziției. </w:t>
      </w:r>
    </w:p>
    <w:p w14:paraId="652E20B8"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2.</w:t>
      </w:r>
      <w:r w:rsidRPr="00880A57">
        <w:rPr>
          <w:rFonts w:asciiTheme="minorHAnsi" w:hAnsiTheme="minorHAnsi" w:cstheme="minorHAnsi"/>
          <w:sz w:val="24"/>
        </w:rPr>
        <w:tab/>
        <w:t xml:space="preserve">Încheierea câte unui contract de achiziție publică între fiecare dintre GAL-urile semnatare ale acordului și furnizor/ prestator. În acest caz, fiecare GAL elaborează propriul dosar de achiziției pe care îl supune avizării din partea CRFIR 8, iar Acordul de desfășurare a achiziției comune va reprezenta anexă la contractul de finanțare, pentru a putea face legătura cu procedura de atribuire efectuată. </w:t>
      </w:r>
    </w:p>
    <w:p w14:paraId="35AA1381"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evaluatorii constată că valorile cheltuielilor propuse nu sunt rezonabile raportat la acțiunile din proiect, aceștia cer solicitantului refacerea bugetului GAL prin diminuarea cheltuielilor nerezonabile. </w:t>
      </w:r>
    </w:p>
    <w:p w14:paraId="58BAFB7A"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are obligația să atașeze la Cererea de Finanțare două oferte pentru fiecare bun/ serviciu bugetat, aferente acțiunilor din proiect (se pot prezenta și oferte din SICAP pentru produse și servicii similare; oferte descărcate din mediul online/print screen, care să conțină data ofertei). Ofertele depuse trebuie să conțină detalierea unor specificații tehnice minimale și prețul de achiziție, defalcat pe categorii de bunuri/servicii. Fac excepție achizițiile comune pentru care cele două oferte se vor prezenta doar de către partenerul care derulează achiziția, desemnat prin Acordul pentru desfășurarea achiziției comune. </w:t>
      </w:r>
    </w:p>
    <w:p w14:paraId="184E5954"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cazare sau pentru închiriere mijloc de transport în afara țării se pot atașa print-screen-uri de pe paginile de internet ale operatorilor respectivi, în care să se regăsească prețurile care au stat la baza sumelor prevăzute în buget. De asemenea, la întocmirea bugetelor de către fiecare partener, se va preciza cursul euro la care au fost calculate sumele prevăzute în buget.</w:t>
      </w:r>
    </w:p>
    <w:p w14:paraId="10C5B579"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Rezonabilitatea prețurilor se va verifica, în funcție de tipul de cheltuieli incluse în proiect, prin următoarele metode:</w:t>
      </w:r>
    </w:p>
    <w:p w14:paraId="0BCFA127"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comparare cu două oferte, indiferent de valoarea bunurilor/serviciilor, sau print-screen-uri de pe paginile de internet ale operatorilor pentru cazare sau pentru închiriere mijloc de transport din afara țării; </w:t>
      </w:r>
    </w:p>
    <w:p w14:paraId="3765FF81"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raportare la limitele maxime prevăzute de legislația națională pentru alocația de cazare, indemnizația de delegare și transport.</w:t>
      </w:r>
    </w:p>
    <w:p w14:paraId="5F07C364"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EG8 Verificarea intensității sprijinului: Încadrarea intensității sprijinului corespunde cu tipul de serviciu/investiție propus(ă)?</w:t>
      </w:r>
    </w:p>
    <w:p w14:paraId="47DFB0C3"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în Cererea de finanțare dacă intensitatea sprijinului nerambursabil respectă intensitatea corespunzătoare tipului de serviciu/investiție propus(ă). Intensitatea sprijinului pentru proiectele de cooperare este de până la 100%.</w:t>
      </w:r>
    </w:p>
    <w:p w14:paraId="6B8D1615"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Planul de acțiune include investiții, se limitează rata maximă a sprijinului în conformitate cu prevederile art. 73 din Regulamentul privind PS PAC, respectiv la maximum 65% din costurile eligibile.</w:t>
      </w:r>
    </w:p>
    <w:p w14:paraId="1E951D64"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Această rată poate fi majorată până la 100% în următoarele cazuri: </w:t>
      </w:r>
    </w:p>
    <w:p w14:paraId="59953F3F"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investiții neproductive (care nu generează un avantaj economic) și proiecte ale grupurilor operaționale din cadrul PEI; </w:t>
      </w:r>
    </w:p>
    <w:p w14:paraId="4DA83D63"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împădurirea, crearea de sisteme agrosilvice și regenerarea acestora, consolidarea terenurilor în silvicultură și investițiile neproductive aferente unuia sau mai multora dintre </w:t>
      </w:r>
      <w:r w:rsidRPr="00880A57">
        <w:rPr>
          <w:rFonts w:asciiTheme="minorHAnsi" w:hAnsiTheme="minorHAnsi" w:cstheme="minorHAnsi"/>
          <w:sz w:val="24"/>
        </w:rPr>
        <w:lastRenderedPageBreak/>
        <w:t xml:space="preserve">obiectivele specifice prevăzute la articolul 6 alineatul (1) literele (d), (e) și (f), inclusiv investițiile neproductive menite să protejeze efectivele de animale și culturile de daune provocate de animale sălbatice; </w:t>
      </w:r>
    </w:p>
    <w:p w14:paraId="4A47CF36"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investiții în servicii de bază în zonele rurale și în infrastructuri în agricultură și silvicultură, astfel cum sunt stabilite de statele membre; </w:t>
      </w:r>
    </w:p>
    <w:p w14:paraId="3FE53910"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57CAEA9C" w14:textId="77777777" w:rsidR="0080636F" w:rsidRPr="00880A57" w:rsidRDefault="0080636F" w:rsidP="0080636F">
      <w:pPr>
        <w:spacing w:before="120" w:after="120" w:line="240" w:lineRule="auto"/>
        <w:jc w:val="both"/>
        <w:rPr>
          <w:rFonts w:asciiTheme="minorHAnsi" w:hAnsiTheme="minorHAnsi" w:cstheme="minorHAnsi"/>
          <w:kern w:val="32"/>
          <w:sz w:val="24"/>
        </w:rPr>
      </w:pPr>
      <w:r w:rsidRPr="00880A57">
        <w:rPr>
          <w:rFonts w:asciiTheme="minorHAnsi" w:hAnsiTheme="minorHAnsi" w:cstheme="minorHAnsi"/>
          <w:sz w:val="24"/>
        </w:rPr>
        <w:t xml:space="preserve">Dacă încadrarea intensității corespunde se bifează „DA”. În caz contrar se </w:t>
      </w:r>
      <w:r w:rsidRPr="00880A57">
        <w:rPr>
          <w:rFonts w:asciiTheme="minorHAnsi" w:hAnsiTheme="minorHAnsi" w:cstheme="minorHAnsi"/>
          <w:kern w:val="32"/>
          <w:sz w:val="24"/>
        </w:rPr>
        <w:t xml:space="preserve">bifează „NU” și se menționează acest aspect la rubrica „Observații”. </w:t>
      </w:r>
    </w:p>
    <w:p w14:paraId="1E974DAC" w14:textId="77777777" w:rsidR="0080636F" w:rsidRPr="00880A57" w:rsidRDefault="0080636F" w:rsidP="0080636F">
      <w:pPr>
        <w:spacing w:before="120" w:after="120" w:line="240" w:lineRule="auto"/>
        <w:jc w:val="both"/>
        <w:rPr>
          <w:rFonts w:asciiTheme="minorHAnsi" w:hAnsiTheme="minorHAnsi" w:cstheme="minorHAnsi"/>
          <w:sz w:val="24"/>
        </w:rPr>
      </w:pPr>
    </w:p>
    <w:p w14:paraId="2D8B81A6" w14:textId="77777777" w:rsidR="0080636F" w:rsidRPr="00880A57" w:rsidRDefault="0080636F" w:rsidP="0080636F">
      <w:pPr>
        <w:numPr>
          <w:ilvl w:val="0"/>
          <w:numId w:val="5"/>
        </w:numPr>
        <w:contextualSpacing/>
        <w:rPr>
          <w:rFonts w:asciiTheme="minorHAnsi" w:hAnsiTheme="minorHAnsi" w:cstheme="minorHAnsi"/>
          <w:b/>
          <w:sz w:val="24"/>
        </w:rPr>
      </w:pPr>
      <w:r w:rsidRPr="00880A57">
        <w:rPr>
          <w:rFonts w:asciiTheme="minorHAnsi" w:hAnsiTheme="minorHAnsi" w:cstheme="minorHAnsi"/>
          <w:b/>
          <w:sz w:val="24"/>
        </w:rPr>
        <w:t>VERIFICAREA BUGETULUI INDICATIV</w:t>
      </w:r>
    </w:p>
    <w:p w14:paraId="5BF97FB1" w14:textId="77777777" w:rsidR="0080636F" w:rsidRPr="00880A57" w:rsidRDefault="0080636F" w:rsidP="0080636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0DA48098" w14:textId="77777777" w:rsidR="0080636F" w:rsidRPr="00880A57" w:rsidRDefault="0080636F" w:rsidP="0080636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propuse pentru finanţare sunt eligibile şi calculele sunt corecte. Bugetul indicativ este structurat pe două capitole – cheltuieli pentru derularea proiectului și investiții. </w:t>
      </w:r>
    </w:p>
    <w:p w14:paraId="7AE61225" w14:textId="77777777" w:rsidR="0080636F" w:rsidRPr="00880A57" w:rsidRDefault="0080636F" w:rsidP="0080636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675307DB"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7761447B" w14:textId="77777777" w:rsidR="0080636F" w:rsidRPr="00880A57" w:rsidRDefault="0080636F" w:rsidP="0080636F">
      <w:pPr>
        <w:spacing w:before="120" w:after="120" w:line="240" w:lineRule="auto"/>
        <w:contextualSpacing/>
        <w:jc w:val="both"/>
        <w:rPr>
          <w:rFonts w:asciiTheme="minorHAnsi" w:hAnsiTheme="minorHAnsi" w:cstheme="minorHAnsi"/>
          <w:kern w:val="32"/>
          <w:sz w:val="24"/>
        </w:rPr>
      </w:pPr>
    </w:p>
    <w:p w14:paraId="698D2069" w14:textId="77777777" w:rsidR="0080636F" w:rsidRPr="00880A57" w:rsidRDefault="0080636F" w:rsidP="0080636F">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80636F" w:rsidRPr="00880A57" w14:paraId="7DFFBF1F" w14:textId="77777777" w:rsidTr="00F90EA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6621548D" w14:textId="77777777" w:rsidR="0080636F" w:rsidRPr="00880A57" w:rsidRDefault="0080636F" w:rsidP="00F90EA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27B5A175" w14:textId="77777777" w:rsidR="0080636F" w:rsidRPr="00880A57" w:rsidRDefault="0080636F" w:rsidP="00F90EA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80636F" w:rsidRPr="00880A57" w14:paraId="558532C4" w14:textId="77777777" w:rsidTr="00F90EAB">
        <w:tc>
          <w:tcPr>
            <w:tcW w:w="1924" w:type="pct"/>
            <w:tcBorders>
              <w:top w:val="single" w:sz="4" w:space="0" w:color="auto"/>
              <w:left w:val="single" w:sz="4" w:space="0" w:color="auto"/>
              <w:bottom w:val="single" w:sz="4" w:space="0" w:color="auto"/>
              <w:right w:val="single" w:sz="4" w:space="0" w:color="auto"/>
            </w:tcBorders>
            <w:hideMark/>
          </w:tcPr>
          <w:p w14:paraId="5753FC40" w14:textId="77777777" w:rsidR="0080636F" w:rsidRPr="00880A57" w:rsidRDefault="0080636F" w:rsidP="0080636F">
            <w:pPr>
              <w:numPr>
                <w:ilvl w:val="0"/>
                <w:numId w:val="3"/>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4C0103FB" w14:textId="77777777" w:rsidR="0080636F" w:rsidRPr="00880A57" w:rsidRDefault="0080636F" w:rsidP="0080636F">
            <w:pPr>
              <w:numPr>
                <w:ilvl w:val="0"/>
                <w:numId w:val="3"/>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5E02A121" w14:textId="77777777" w:rsidR="0080636F" w:rsidRPr="00880A57" w:rsidRDefault="0080636F" w:rsidP="0080636F">
            <w:pPr>
              <w:numPr>
                <w:ilvl w:val="0"/>
                <w:numId w:val="3"/>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25EC4CE0" w14:textId="77777777" w:rsidR="0080636F" w:rsidRPr="00880A57" w:rsidRDefault="0080636F" w:rsidP="0080636F">
            <w:pPr>
              <w:numPr>
                <w:ilvl w:val="0"/>
                <w:numId w:val="2"/>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754DF7B3" w14:textId="77777777" w:rsidR="0080636F" w:rsidRPr="00880A57" w:rsidRDefault="0080636F" w:rsidP="0080636F">
            <w:pPr>
              <w:numPr>
                <w:ilvl w:val="0"/>
                <w:numId w:val="2"/>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4B24956C" w14:textId="77777777" w:rsidR="0080636F" w:rsidRPr="00880A57" w:rsidRDefault="0080636F" w:rsidP="0080636F">
            <w:pPr>
              <w:numPr>
                <w:ilvl w:val="0"/>
                <w:numId w:val="2"/>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tc>
      </w:tr>
    </w:tbl>
    <w:p w14:paraId="71F95D92"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 Dacă există diferențe de încadrare, în sensul că unele cheltuieli neeligibile sunt trecute în categoria cheltuielilor eligibile, expertul bifează căsuța corespunzătoare NU şi îşi motivează poziţia în linia prevăzută în acest scop.</w:t>
      </w:r>
    </w:p>
    <w:p w14:paraId="0687981D"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1AE33D92"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1ABDC3E3"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E3.4L. </w:t>
      </w:r>
    </w:p>
    <w:p w14:paraId="7D1097A1"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0095F63A"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1413B091"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52696592" w14:textId="77777777" w:rsidR="0080636F" w:rsidRPr="00880A57" w:rsidRDefault="0080636F" w:rsidP="0080636F">
      <w:pPr>
        <w:spacing w:before="120" w:after="120" w:line="240" w:lineRule="auto"/>
        <w:contextualSpacing/>
        <w:jc w:val="both"/>
        <w:rPr>
          <w:rFonts w:asciiTheme="minorHAnsi" w:hAnsiTheme="minorHAnsi" w:cstheme="minorHAnsi"/>
          <w:sz w:val="24"/>
        </w:rPr>
      </w:pPr>
    </w:p>
    <w:p w14:paraId="306A6E8A" w14:textId="77777777" w:rsidR="0080636F" w:rsidRPr="00880A57" w:rsidRDefault="0080636F" w:rsidP="0080636F">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2.2 Cheltuielile propuse sunt eligibile și sunt în concordanță cu activitățile eligibile din proiect?</w:t>
      </w:r>
    </w:p>
    <w:p w14:paraId="7E1F73DA"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sunt aferente acțiunilor eligibile prevăzute în Fișa intervenției din SDL și preluate în Ghidul solicitantului elaborat de GAL.</w:t>
      </w:r>
    </w:p>
    <w:p w14:paraId="17AC7C97"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4F347336" w14:textId="77777777" w:rsidR="0080636F" w:rsidRPr="00880A57" w:rsidRDefault="0080636F" w:rsidP="0080636F">
      <w:pPr>
        <w:spacing w:before="120" w:after="120" w:line="240" w:lineRule="auto"/>
        <w:contextualSpacing/>
        <w:jc w:val="both"/>
        <w:rPr>
          <w:rFonts w:asciiTheme="minorHAnsi" w:hAnsiTheme="minorHAnsi" w:cstheme="minorHAnsi"/>
          <w:sz w:val="24"/>
        </w:rPr>
      </w:pPr>
    </w:p>
    <w:p w14:paraId="2A34CDF6" w14:textId="77777777" w:rsidR="0080636F" w:rsidRPr="00880A57" w:rsidRDefault="0080636F" w:rsidP="0080636F">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Cheltuieli neeligibile</w:t>
      </w:r>
    </w:p>
    <w:p w14:paraId="46CE2D0F"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aferente simplului schimb de experiență neconcretizat într-o acțiune comună. De asemenea, nu sunt eligibile cheltuielile legate de teritoriile din afara Europei sau din afara teritoriului partenerilor implicați în proiectul de cooperare, cu excepția participării la un singur eveniment internațional (dacă este cazul) și/sau participarea la un eveniment național în domeniul dezvoltării rurale (dacă este cazul); </w:t>
      </w:r>
    </w:p>
    <w:p w14:paraId="6EA3785B"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achiziţionarea de bunuri și echipamente „second hand”; </w:t>
      </w:r>
    </w:p>
    <w:p w14:paraId="104D2815"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achiziția mijloacelor de transport pentru uz personal și pentru transport persoane; </w:t>
      </w:r>
    </w:p>
    <w:p w14:paraId="7B076C31"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investiții care necesită construcții/montaj, modernizări, extindere, reabilitări clădiri; </w:t>
      </w:r>
    </w:p>
    <w:p w14:paraId="66CE8757"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w:t>
      </w:r>
      <w:r w:rsidRPr="00880A57">
        <w:rPr>
          <w:rFonts w:asciiTheme="minorHAnsi" w:hAnsiTheme="minorHAnsi" w:cstheme="minorHAnsi"/>
          <w:sz w:val="24"/>
        </w:rPr>
        <w:tab/>
        <w:t xml:space="preserve">cheltuieli cu investițiile ce fac obiectul dublei finanțări care vizează aceleași costuri eligibile; </w:t>
      </w:r>
    </w:p>
    <w:p w14:paraId="1C2AF20B"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dobânzi debitoare, cu excepţia celor referitoare la granturi acordate sub forma unei subvenţii pentru dobândă sau a unei subvenţii pentru comisioanele de garantare; </w:t>
      </w:r>
    </w:p>
    <w:p w14:paraId="369456E1"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achiziţionarea de terenuri construite și neconstruite; </w:t>
      </w:r>
    </w:p>
    <w:p w14:paraId="73D5C921"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taxa pe valoarea adăugată. </w:t>
      </w:r>
    </w:p>
    <w:p w14:paraId="6B91FD8F"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Beneficiarii vor avea posibilitatea de a recupera contravaloarea TVA aferentă cheltuielilor eligibile de la bugetul de stat, în conformitate cu prevederile OUG 85/2023. </w:t>
      </w:r>
    </w:p>
    <w:p w14:paraId="5AB9397B"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în cazul contractelor de leasing, celelalte costuri legate de contractele de leasing, cum ar fi marja locatorului, costurile de refinanțare a dobânzilor, cheltuielile generale și cheltuielile de asigurare; </w:t>
      </w:r>
    </w:p>
    <w:p w14:paraId="0EDEF822"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achiziționarea de clădiri; </w:t>
      </w:r>
    </w:p>
    <w:p w14:paraId="1AE1D8AA"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cheltuieli cu închirierea unui spațiu pentru desfășurarea managementului proiectului.</w:t>
      </w:r>
    </w:p>
    <w:p w14:paraId="6541C0F4" w14:textId="77777777" w:rsidR="0080636F" w:rsidRPr="00880A57" w:rsidRDefault="0080636F" w:rsidP="0080636F">
      <w:pPr>
        <w:spacing w:before="120" w:after="120" w:line="240" w:lineRule="auto"/>
        <w:contextualSpacing/>
        <w:jc w:val="both"/>
        <w:rPr>
          <w:rFonts w:asciiTheme="minorHAnsi" w:hAnsiTheme="minorHAnsi" w:cstheme="minorHAnsi"/>
          <w:sz w:val="24"/>
        </w:rPr>
      </w:pPr>
    </w:p>
    <w:p w14:paraId="2694509F"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2.3 TVA-ul aferent cheltuielilor eligibile este corect încadrat în coloana cheltuielilor neeligibile/ eligibile?</w:t>
      </w:r>
    </w:p>
    <w:p w14:paraId="22E5A088"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E4C40CB"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2E5E9F36" w14:textId="77777777" w:rsidR="0080636F" w:rsidRPr="00880A57" w:rsidRDefault="0080636F" w:rsidP="0080636F">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7F0EB0EE"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71A6A440" w14:textId="77777777" w:rsidR="0080636F" w:rsidRPr="00880A57" w:rsidRDefault="0080636F" w:rsidP="0080636F">
      <w:pPr>
        <w:spacing w:before="120" w:after="120" w:line="240" w:lineRule="auto"/>
        <w:jc w:val="both"/>
        <w:rPr>
          <w:rFonts w:asciiTheme="minorHAnsi" w:hAnsiTheme="minorHAnsi" w:cstheme="minorHAnsi"/>
          <w:sz w:val="24"/>
        </w:rPr>
      </w:pPr>
    </w:p>
    <w:p w14:paraId="20F82CF4" w14:textId="77777777" w:rsidR="0080636F" w:rsidRPr="00880A57" w:rsidRDefault="0080636F" w:rsidP="0080636F">
      <w:pPr>
        <w:rPr>
          <w:rFonts w:asciiTheme="minorHAnsi" w:hAnsiTheme="minorHAnsi" w:cstheme="minorHAnsi"/>
          <w:sz w:val="24"/>
        </w:rPr>
      </w:pPr>
    </w:p>
    <w:p w14:paraId="6BE1504C" w14:textId="77777777" w:rsidR="0080636F" w:rsidRPr="00880A57" w:rsidRDefault="0080636F" w:rsidP="0080636F">
      <w:pPr>
        <w:rPr>
          <w:rFonts w:asciiTheme="minorHAnsi" w:hAnsiTheme="minorHAnsi" w:cstheme="minorHAnsi"/>
          <w:sz w:val="24"/>
        </w:rPr>
      </w:pPr>
    </w:p>
    <w:p w14:paraId="3DD274A3" w14:textId="77777777" w:rsidR="0080636F" w:rsidRPr="00880A57" w:rsidRDefault="0080636F" w:rsidP="0080636F">
      <w:pPr>
        <w:rPr>
          <w:rFonts w:asciiTheme="minorHAnsi" w:hAnsiTheme="minorHAnsi" w:cstheme="minorHAnsi"/>
          <w:sz w:val="24"/>
        </w:rPr>
      </w:pPr>
    </w:p>
    <w:p w14:paraId="4DD162F6" w14:textId="77777777" w:rsidR="0080636F" w:rsidRPr="00880A57" w:rsidRDefault="0080636F" w:rsidP="0080636F">
      <w:pPr>
        <w:keepNext/>
        <w:keepLines/>
        <w:spacing w:after="0" w:line="240" w:lineRule="auto"/>
        <w:outlineLvl w:val="0"/>
        <w:rPr>
          <w:rFonts w:asciiTheme="minorHAnsi" w:hAnsiTheme="minorHAnsi" w:cstheme="minorHAnsi"/>
          <w:b/>
          <w:sz w:val="24"/>
        </w:rPr>
      </w:pPr>
    </w:p>
    <w:p w14:paraId="71994AF9" w14:textId="77777777" w:rsidR="0080636F" w:rsidRDefault="0080636F"/>
    <w:sectPr w:rsidR="0080636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EC3C7" w14:textId="77777777" w:rsidR="00D21660" w:rsidRDefault="00D21660" w:rsidP="0080636F">
      <w:pPr>
        <w:spacing w:after="0" w:line="240" w:lineRule="auto"/>
      </w:pPr>
      <w:r>
        <w:separator/>
      </w:r>
    </w:p>
  </w:endnote>
  <w:endnote w:type="continuationSeparator" w:id="0">
    <w:p w14:paraId="279C300B" w14:textId="77777777" w:rsidR="00D21660" w:rsidRDefault="00D21660" w:rsidP="00806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33360561"/>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2A8DB939" w14:textId="05DAC2E3" w:rsidR="0080636F" w:rsidRPr="0080636F" w:rsidRDefault="0080636F">
            <w:pPr>
              <w:pStyle w:val="Footer"/>
              <w:jc w:val="right"/>
              <w:rPr>
                <w:sz w:val="20"/>
                <w:szCs w:val="20"/>
              </w:rPr>
            </w:pPr>
            <w:r w:rsidRPr="0080636F">
              <w:rPr>
                <w:sz w:val="20"/>
                <w:szCs w:val="20"/>
              </w:rPr>
              <w:t xml:space="preserve">E1.2.6L  FIȘA DE EVALUARE GENERALĂ A PROIECTULUI DR 36 LEADER (proiecte de cooperare între GAL-uri); Page </w:t>
            </w:r>
            <w:r w:rsidRPr="0080636F">
              <w:rPr>
                <w:b/>
                <w:bCs/>
                <w:sz w:val="20"/>
                <w:szCs w:val="20"/>
              </w:rPr>
              <w:fldChar w:fldCharType="begin"/>
            </w:r>
            <w:r w:rsidRPr="0080636F">
              <w:rPr>
                <w:b/>
                <w:bCs/>
                <w:sz w:val="20"/>
                <w:szCs w:val="20"/>
              </w:rPr>
              <w:instrText xml:space="preserve"> PAGE </w:instrText>
            </w:r>
            <w:r w:rsidRPr="0080636F">
              <w:rPr>
                <w:b/>
                <w:bCs/>
                <w:sz w:val="20"/>
                <w:szCs w:val="20"/>
              </w:rPr>
              <w:fldChar w:fldCharType="separate"/>
            </w:r>
            <w:r w:rsidRPr="0080636F">
              <w:rPr>
                <w:b/>
                <w:bCs/>
                <w:noProof/>
                <w:sz w:val="20"/>
                <w:szCs w:val="20"/>
              </w:rPr>
              <w:t>2</w:t>
            </w:r>
            <w:r w:rsidRPr="0080636F">
              <w:rPr>
                <w:b/>
                <w:bCs/>
                <w:sz w:val="20"/>
                <w:szCs w:val="20"/>
              </w:rPr>
              <w:fldChar w:fldCharType="end"/>
            </w:r>
            <w:r w:rsidRPr="0080636F">
              <w:rPr>
                <w:sz w:val="20"/>
                <w:szCs w:val="20"/>
              </w:rPr>
              <w:t xml:space="preserve"> of </w:t>
            </w:r>
            <w:r w:rsidRPr="0080636F">
              <w:rPr>
                <w:b/>
                <w:bCs/>
                <w:sz w:val="20"/>
                <w:szCs w:val="20"/>
              </w:rPr>
              <w:fldChar w:fldCharType="begin"/>
            </w:r>
            <w:r w:rsidRPr="0080636F">
              <w:rPr>
                <w:b/>
                <w:bCs/>
                <w:sz w:val="20"/>
                <w:szCs w:val="20"/>
              </w:rPr>
              <w:instrText xml:space="preserve"> NUMPAGES  </w:instrText>
            </w:r>
            <w:r w:rsidRPr="0080636F">
              <w:rPr>
                <w:b/>
                <w:bCs/>
                <w:sz w:val="20"/>
                <w:szCs w:val="20"/>
              </w:rPr>
              <w:fldChar w:fldCharType="separate"/>
            </w:r>
            <w:r w:rsidRPr="0080636F">
              <w:rPr>
                <w:b/>
                <w:bCs/>
                <w:noProof/>
                <w:sz w:val="20"/>
                <w:szCs w:val="20"/>
              </w:rPr>
              <w:t>2</w:t>
            </w:r>
            <w:r w:rsidRPr="0080636F">
              <w:rPr>
                <w:b/>
                <w:bCs/>
                <w:sz w:val="20"/>
                <w:szCs w:val="20"/>
              </w:rPr>
              <w:fldChar w:fldCharType="end"/>
            </w:r>
          </w:p>
        </w:sdtContent>
      </w:sdt>
    </w:sdtContent>
  </w:sdt>
  <w:p w14:paraId="69976BDB" w14:textId="77777777" w:rsidR="0080636F" w:rsidRPr="0080636F" w:rsidRDefault="0080636F">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7507A" w14:textId="77777777" w:rsidR="00D21660" w:rsidRDefault="00D21660" w:rsidP="0080636F">
      <w:pPr>
        <w:spacing w:after="0" w:line="240" w:lineRule="auto"/>
      </w:pPr>
      <w:r>
        <w:separator/>
      </w:r>
    </w:p>
  </w:footnote>
  <w:footnote w:type="continuationSeparator" w:id="0">
    <w:p w14:paraId="5B9E3957" w14:textId="77777777" w:rsidR="00D21660" w:rsidRDefault="00D21660" w:rsidP="0080636F">
      <w:pPr>
        <w:spacing w:after="0" w:line="240" w:lineRule="auto"/>
      </w:pPr>
      <w:r>
        <w:continuationSeparator/>
      </w:r>
    </w:p>
  </w:footnote>
  <w:footnote w:id="1">
    <w:p w14:paraId="49384926" w14:textId="0100FF0A" w:rsidR="0080636F" w:rsidRDefault="0080636F">
      <w:pPr>
        <w:pStyle w:val="FootnoteText"/>
      </w:pPr>
      <w:r>
        <w:rPr>
          <w:rStyle w:val="FootnoteReference"/>
        </w:rPr>
        <w:footnoteRef/>
      </w:r>
      <w:r>
        <w:t xml:space="preserve"> Conform cu </w:t>
      </w:r>
      <w:hyperlink r:id="rId1" w:history="1">
        <w:r w:rsidRPr="00C30106">
          <w:rPr>
            <w:rStyle w:val="Hyperlink"/>
          </w:rPr>
          <w:t>https://www.afir.ro/api/file/document?url=/media/5xohstxw/formulare-aferente-manualului-de-implementare-dr-36_v01_editia-i_revizia_0.docx&amp;filename=Formulare%20aferente%20Manualului%20de%20Implementare%20DR%2036%20V01%20(Editia%20I%20Revizia%200)&amp;filetype=</w:t>
        </w:r>
      </w:hyperlink>
    </w:p>
    <w:p w14:paraId="05442175" w14:textId="77777777" w:rsidR="0080636F" w:rsidRPr="0080636F" w:rsidRDefault="0080636F">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2620153">
    <w:abstractNumId w:val="1"/>
  </w:num>
  <w:num w:numId="2" w16cid:durableId="205064181">
    <w:abstractNumId w:val="0"/>
  </w:num>
  <w:num w:numId="3" w16cid:durableId="258099101">
    <w:abstractNumId w:val="2"/>
  </w:num>
  <w:num w:numId="4" w16cid:durableId="526024167">
    <w:abstractNumId w:val="4"/>
  </w:num>
  <w:num w:numId="5" w16cid:durableId="6180298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36F"/>
    <w:rsid w:val="00067096"/>
    <w:rsid w:val="0011080F"/>
    <w:rsid w:val="001457EF"/>
    <w:rsid w:val="001B2F3C"/>
    <w:rsid w:val="001B799A"/>
    <w:rsid w:val="002C2274"/>
    <w:rsid w:val="00310848"/>
    <w:rsid w:val="00373362"/>
    <w:rsid w:val="0066195C"/>
    <w:rsid w:val="007422CA"/>
    <w:rsid w:val="0080636F"/>
    <w:rsid w:val="00822E96"/>
    <w:rsid w:val="00852800"/>
    <w:rsid w:val="00A5247D"/>
    <w:rsid w:val="00C469A4"/>
    <w:rsid w:val="00D21660"/>
    <w:rsid w:val="00E00978"/>
    <w:rsid w:val="00E54233"/>
    <w:rsid w:val="00E87E6C"/>
    <w:rsid w:val="00EC0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299A0"/>
  <w15:chartTrackingRefBased/>
  <w15:docId w15:val="{48F0D9B4-54A4-4176-AE26-290CA5EC4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36F"/>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8063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63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63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63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63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63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63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63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63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063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63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63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63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63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63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63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63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636F"/>
    <w:rPr>
      <w:rFonts w:eastAsiaTheme="majorEastAsia" w:cstheme="majorBidi"/>
      <w:color w:val="272727" w:themeColor="text1" w:themeTint="D8"/>
    </w:rPr>
  </w:style>
  <w:style w:type="paragraph" w:styleId="Title">
    <w:name w:val="Title"/>
    <w:basedOn w:val="Normal"/>
    <w:next w:val="Normal"/>
    <w:link w:val="TitleChar"/>
    <w:uiPriority w:val="10"/>
    <w:qFormat/>
    <w:rsid w:val="008063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63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63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63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636F"/>
    <w:pPr>
      <w:spacing w:before="160"/>
      <w:jc w:val="center"/>
    </w:pPr>
    <w:rPr>
      <w:i/>
      <w:iCs/>
      <w:color w:val="404040" w:themeColor="text1" w:themeTint="BF"/>
    </w:rPr>
  </w:style>
  <w:style w:type="character" w:customStyle="1" w:styleId="QuoteChar">
    <w:name w:val="Quote Char"/>
    <w:basedOn w:val="DefaultParagraphFont"/>
    <w:link w:val="Quote"/>
    <w:uiPriority w:val="29"/>
    <w:rsid w:val="0080636F"/>
    <w:rPr>
      <w:i/>
      <w:iCs/>
      <w:color w:val="404040" w:themeColor="text1" w:themeTint="BF"/>
    </w:rPr>
  </w:style>
  <w:style w:type="paragraph" w:styleId="ListParagraph">
    <w:name w:val="List Paragraph"/>
    <w:basedOn w:val="Normal"/>
    <w:uiPriority w:val="34"/>
    <w:qFormat/>
    <w:rsid w:val="0080636F"/>
    <w:pPr>
      <w:ind w:left="720"/>
      <w:contextualSpacing/>
    </w:pPr>
  </w:style>
  <w:style w:type="character" w:styleId="IntenseEmphasis">
    <w:name w:val="Intense Emphasis"/>
    <w:basedOn w:val="DefaultParagraphFont"/>
    <w:uiPriority w:val="21"/>
    <w:qFormat/>
    <w:rsid w:val="0080636F"/>
    <w:rPr>
      <w:i/>
      <w:iCs/>
      <w:color w:val="2F5496" w:themeColor="accent1" w:themeShade="BF"/>
    </w:rPr>
  </w:style>
  <w:style w:type="paragraph" w:styleId="IntenseQuote">
    <w:name w:val="Intense Quote"/>
    <w:basedOn w:val="Normal"/>
    <w:next w:val="Normal"/>
    <w:link w:val="IntenseQuoteChar"/>
    <w:uiPriority w:val="30"/>
    <w:qFormat/>
    <w:rsid w:val="008063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636F"/>
    <w:rPr>
      <w:i/>
      <w:iCs/>
      <w:color w:val="2F5496" w:themeColor="accent1" w:themeShade="BF"/>
    </w:rPr>
  </w:style>
  <w:style w:type="character" w:styleId="IntenseReference">
    <w:name w:val="Intense Reference"/>
    <w:basedOn w:val="DefaultParagraphFont"/>
    <w:uiPriority w:val="32"/>
    <w:qFormat/>
    <w:rsid w:val="0080636F"/>
    <w:rPr>
      <w:b/>
      <w:bCs/>
      <w:smallCaps/>
      <w:color w:val="2F5496" w:themeColor="accent1" w:themeShade="BF"/>
      <w:spacing w:val="5"/>
    </w:rPr>
  </w:style>
  <w:style w:type="paragraph" w:styleId="Header">
    <w:name w:val="header"/>
    <w:basedOn w:val="Normal"/>
    <w:link w:val="HeaderChar"/>
    <w:uiPriority w:val="99"/>
    <w:unhideWhenUsed/>
    <w:rsid w:val="00806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36F"/>
    <w:rPr>
      <w:rFonts w:ascii="Calibri" w:eastAsia="Calibri" w:hAnsi="Calibri" w:cs="Times New Roman"/>
      <w:kern w:val="0"/>
      <w:sz w:val="22"/>
      <w:szCs w:val="22"/>
      <w:lang w:val="ro-RO"/>
      <w14:ligatures w14:val="none"/>
    </w:rPr>
  </w:style>
  <w:style w:type="paragraph" w:styleId="Footer">
    <w:name w:val="footer"/>
    <w:basedOn w:val="Normal"/>
    <w:link w:val="FooterChar"/>
    <w:uiPriority w:val="99"/>
    <w:unhideWhenUsed/>
    <w:rsid w:val="00806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36F"/>
    <w:rPr>
      <w:rFonts w:ascii="Calibri" w:eastAsia="Calibri" w:hAnsi="Calibri" w:cs="Times New Roman"/>
      <w:kern w:val="0"/>
      <w:sz w:val="22"/>
      <w:szCs w:val="22"/>
      <w:lang w:val="ro-RO"/>
      <w14:ligatures w14:val="none"/>
    </w:rPr>
  </w:style>
  <w:style w:type="paragraph" w:styleId="FootnoteText">
    <w:name w:val="footnote text"/>
    <w:basedOn w:val="Normal"/>
    <w:link w:val="FootnoteTextChar"/>
    <w:uiPriority w:val="99"/>
    <w:semiHidden/>
    <w:unhideWhenUsed/>
    <w:rsid w:val="008063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636F"/>
    <w:rPr>
      <w:rFonts w:ascii="Calibri" w:eastAsia="Calibri" w:hAnsi="Calibri" w:cs="Times New Roman"/>
      <w:kern w:val="0"/>
      <w:sz w:val="20"/>
      <w:szCs w:val="20"/>
      <w:lang w:val="ro-RO"/>
      <w14:ligatures w14:val="none"/>
    </w:rPr>
  </w:style>
  <w:style w:type="character" w:styleId="FootnoteReference">
    <w:name w:val="footnote reference"/>
    <w:basedOn w:val="DefaultParagraphFont"/>
    <w:uiPriority w:val="99"/>
    <w:semiHidden/>
    <w:unhideWhenUsed/>
    <w:rsid w:val="0080636F"/>
    <w:rPr>
      <w:vertAlign w:val="superscript"/>
    </w:rPr>
  </w:style>
  <w:style w:type="character" w:styleId="Hyperlink">
    <w:name w:val="Hyperlink"/>
    <w:basedOn w:val="DefaultParagraphFont"/>
    <w:uiPriority w:val="99"/>
    <w:unhideWhenUsed/>
    <w:rsid w:val="0080636F"/>
    <w:rPr>
      <w:color w:val="0563C1" w:themeColor="hyperlink"/>
      <w:u w:val="single"/>
    </w:rPr>
  </w:style>
  <w:style w:type="character" w:styleId="UnresolvedMention">
    <w:name w:val="Unresolved Mention"/>
    <w:basedOn w:val="DefaultParagraphFont"/>
    <w:uiPriority w:val="99"/>
    <w:semiHidden/>
    <w:unhideWhenUsed/>
    <w:rsid w:val="0080636F"/>
    <w:rPr>
      <w:color w:val="605E5C"/>
      <w:shd w:val="clear" w:color="auto" w:fill="E1DFDD"/>
    </w:rPr>
  </w:style>
  <w:style w:type="table" w:styleId="TableGrid">
    <w:name w:val="Table Grid"/>
    <w:basedOn w:val="TableNormal"/>
    <w:uiPriority w:val="59"/>
    <w:rsid w:val="00822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C084B"/>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mfe.gov.ro/wp-content/uploads/2024/02/bb41bd5847f97dee63babd98688fdeb8.pdf" TargetMode="Externa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footnotes.xml.rels><?xml version="1.0" encoding="UTF-8" standalone="yes"?>
<Relationships xmlns="http://schemas.openxmlformats.org/package/2006/relationships"><Relationship Id="rId1" Type="http://schemas.openxmlformats.org/officeDocument/2006/relationships/hyperlink" Target="https://www.afir.ro/api/file/document?url=/media/5xohstxw/formulare-aferente-manualului-de-implementare-dr-36_v01_editia-i_revizia_0.docx&amp;filename=Formulare%20aferente%20Manualului%20de%20Implementare%20DR%2036%20V01%20(Editia%20I%20Revizia%200)&amp;filety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876A9-8498-4CE4-AAFA-E1930B51A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4038</Words>
  <Characters>23021</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2026-01-16T12:11:00Z</dcterms:created>
  <dcterms:modified xsi:type="dcterms:W3CDTF">2026-01-16T12:11:00Z</dcterms:modified>
</cp:coreProperties>
</file>